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after="0" w:line="240" w:lineRule="auto"/>
        <w:jc w:val="center"/>
        <w:rPr>
          <w:rFonts w:ascii="Trebuchet MS" w:hAnsi="Trebuchet MS" w:cs="OpenSans-Semibold"/>
          <w:color w:val="000000"/>
          <w:sz w:val="36"/>
          <w:szCs w:val="28"/>
          <w:u w:val="single"/>
        </w:rPr>
      </w:pPr>
      <w:r>
        <w:rPr>
          <w:rFonts w:ascii="Trebuchet MS" w:hAnsi="Trebuchet MS" w:cs="OpenSans-Semibold"/>
          <w:color w:val="000000"/>
          <w:sz w:val="36"/>
          <w:szCs w:val="28"/>
          <w:u w:val="single"/>
        </w:rPr>
        <w:t>Annexe 2 : F</w:t>
      </w:r>
      <w:r>
        <w:rPr>
          <w:rFonts w:ascii="Trebuchet MS" w:hAnsi="Trebuchet MS" w:cs="OpenSans-Semibold"/>
          <w:color w:val="000000"/>
          <w:sz w:val="28"/>
          <w:u w:val="single"/>
        </w:rPr>
        <w:t>orme et contenu du dossier de candidature</w:t>
      </w:r>
    </w:p>
    <w:p>
      <w:pPr>
        <w:autoSpaceDE w:val="0"/>
        <w:autoSpaceDN w:val="0"/>
        <w:adjustRightInd w:val="0"/>
        <w:spacing w:after="0" w:line="240" w:lineRule="auto"/>
        <w:rPr>
          <w:rFonts w:ascii="Trebuchet MS" w:hAnsi="Trebuchet MS" w:cs="OpenSans-Semibold"/>
          <w:color w:val="4472C4" w:themeColor="accent5"/>
          <w:sz w:val="20"/>
          <w:szCs w:val="16"/>
        </w:rPr>
      </w:pPr>
    </w:p>
    <w:p>
      <w:pPr>
        <w:autoSpaceDE w:val="0"/>
        <w:autoSpaceDN w:val="0"/>
        <w:adjustRightInd w:val="0"/>
        <w:spacing w:after="0" w:line="240" w:lineRule="auto"/>
        <w:rPr>
          <w:rFonts w:ascii="Trebuchet MS" w:hAnsi="Trebuchet MS" w:cs="OpenSans-Semibold"/>
          <w:sz w:val="24"/>
          <w:szCs w:val="24"/>
          <w:u w:val="single"/>
        </w:rPr>
      </w:pPr>
    </w:p>
    <w:p>
      <w:pPr>
        <w:autoSpaceDE w:val="0"/>
        <w:autoSpaceDN w:val="0"/>
        <w:adjustRightInd w:val="0"/>
        <w:spacing w:after="0" w:line="240" w:lineRule="auto"/>
        <w:rPr>
          <w:rFonts w:ascii="Trebuchet MS" w:hAnsi="Trebuchet MS" w:cs="OpenSans-Semibold"/>
          <w:sz w:val="24"/>
          <w:szCs w:val="24"/>
          <w:u w:val="single"/>
        </w:rPr>
      </w:pPr>
      <w:r>
        <w:rPr>
          <w:rFonts w:ascii="Trebuchet MS" w:hAnsi="Trebuchet MS" w:cs="OpenSans-Semibold"/>
          <w:sz w:val="24"/>
          <w:szCs w:val="24"/>
          <w:u w:val="single"/>
        </w:rPr>
        <w:t>Généralités</w:t>
      </w:r>
    </w:p>
    <w:p>
      <w:pPr>
        <w:autoSpaceDE w:val="0"/>
        <w:autoSpaceDN w:val="0"/>
        <w:adjustRightInd w:val="0"/>
        <w:spacing w:after="0" w:line="240" w:lineRule="auto"/>
        <w:rPr>
          <w:rFonts w:ascii="Trebuchet MS" w:hAnsi="Trebuchet MS" w:cs="OpenSans-Semibold"/>
          <w:sz w:val="20"/>
          <w:szCs w:val="16"/>
        </w:rPr>
      </w:pPr>
    </w:p>
    <w:p>
      <w:pPr>
        <w:autoSpaceDE w:val="0"/>
        <w:autoSpaceDN w:val="0"/>
        <w:adjustRightInd w:val="0"/>
        <w:spacing w:after="0" w:line="240" w:lineRule="auto"/>
        <w:rPr>
          <w:rFonts w:ascii="Trebuchet MS" w:hAnsi="Trebuchet MS" w:cs="OpenSans-Semibold"/>
          <w:sz w:val="20"/>
          <w:szCs w:val="16"/>
        </w:rPr>
      </w:pPr>
      <w:r>
        <w:rPr>
          <w:rFonts w:ascii="Trebuchet MS" w:hAnsi="Trebuchet MS" w:cs="OpenSans-Semibold"/>
          <w:sz w:val="20"/>
          <w:szCs w:val="16"/>
        </w:rPr>
        <w:t>L’ensemble des documents composant le dossier de candidature doivent être au format A4.</w:t>
      </w:r>
    </w:p>
    <w:p>
      <w:pPr>
        <w:autoSpaceDE w:val="0"/>
        <w:autoSpaceDN w:val="0"/>
        <w:adjustRightInd w:val="0"/>
        <w:spacing w:after="0" w:line="240" w:lineRule="auto"/>
        <w:rPr>
          <w:rFonts w:ascii="Trebuchet MS" w:hAnsi="Trebuchet MS" w:cs="OpenSans-Semibold"/>
          <w:color w:val="4472C4" w:themeColor="accent5"/>
          <w:sz w:val="20"/>
          <w:szCs w:val="16"/>
        </w:rPr>
      </w:pPr>
    </w:p>
    <w:p>
      <w:pPr>
        <w:autoSpaceDE w:val="0"/>
        <w:autoSpaceDN w:val="0"/>
        <w:adjustRightInd w:val="0"/>
        <w:spacing w:after="0" w:line="240" w:lineRule="auto"/>
        <w:rPr>
          <w:rFonts w:ascii="Trebuchet MS" w:hAnsi="Trebuchet MS" w:cs="OpenSans-Semibold"/>
          <w:sz w:val="20"/>
          <w:szCs w:val="16"/>
        </w:rPr>
      </w:pPr>
      <w:commentRangeStart w:id="0"/>
      <w:r>
        <w:rPr>
          <w:rFonts w:ascii="Trebuchet MS" w:hAnsi="Trebuchet MS" w:cs="OpenSans-Semibold"/>
          <w:sz w:val="20"/>
          <w:szCs w:val="16"/>
        </w:rPr>
        <w:t xml:space="preserve">Le dossier de candidature doit être établi en </w:t>
      </w:r>
      <w:r>
        <w:rPr>
          <w:rFonts w:ascii="Trebuchet MS" w:hAnsi="Trebuchet MS" w:cs="OpenSans-Semibold"/>
          <w:sz w:val="20"/>
          <w:szCs w:val="16"/>
          <w:highlight w:val="yellow"/>
        </w:rPr>
        <w:t>2</w:t>
      </w:r>
      <w:r>
        <w:rPr>
          <w:rFonts w:ascii="Trebuchet MS" w:hAnsi="Trebuchet MS" w:cs="OpenSans-Semibold"/>
          <w:sz w:val="20"/>
          <w:szCs w:val="16"/>
        </w:rPr>
        <w:t xml:space="preserve"> exemplaires. L’un des exemplaires portera la mention « ORIGINAL » et l’autre la mention « COPIE » ; à des fins d’archivage, les dossiers pourront aisément être désassemblés (pas de reliure cousue ou collée svp). En cas de contradiction entre les exemplaires, celui réputé original fait foi</w:t>
      </w:r>
    </w:p>
    <w:p>
      <w:pPr>
        <w:rPr>
          <w:rFonts w:ascii="Trebuchet MS" w:hAnsi="Trebuchet MS" w:cs="OpenSans-Semibold"/>
          <w:sz w:val="20"/>
          <w:szCs w:val="16"/>
        </w:rPr>
      </w:pPr>
    </w:p>
    <w:p>
      <w:pPr>
        <w:rPr>
          <w:rFonts w:ascii="Trebuchet MS" w:hAnsi="Trebuchet MS" w:cs="OpenSans-Semibold"/>
          <w:sz w:val="20"/>
          <w:szCs w:val="16"/>
        </w:rPr>
      </w:pPr>
      <w:r>
        <w:rPr>
          <w:rFonts w:ascii="Trebuchet MS" w:hAnsi="Trebuchet MS" w:cs="OpenSans-Semibold"/>
          <w:sz w:val="20"/>
          <w:szCs w:val="16"/>
        </w:rPr>
        <w:t>Le candidat joindra à son dossier papier un support informatique contenant la version numérique de la candidature</w:t>
      </w:r>
      <w:commentRangeEnd w:id="0"/>
      <w:r>
        <w:rPr>
          <w:rFonts w:ascii="Trebuchet MS" w:hAnsi="Trebuchet MS" w:cs="OpenSans-Semibold"/>
          <w:sz w:val="20"/>
          <w:szCs w:val="16"/>
        </w:rPr>
        <w:t xml:space="preserve"> </w:t>
      </w:r>
      <w:r>
        <w:rPr>
          <w:rStyle w:val="Marquedecommentaire"/>
        </w:rPr>
        <w:commentReference w:id="0"/>
      </w:r>
      <w:r>
        <w:rPr>
          <w:rFonts w:ascii="Trebuchet MS" w:hAnsi="Trebuchet MS" w:cs="OpenSans-Semibold"/>
          <w:sz w:val="20"/>
          <w:szCs w:val="16"/>
        </w:rPr>
        <w:t xml:space="preserve"> </w:t>
      </w:r>
    </w:p>
    <w:p>
      <w:pPr>
        <w:autoSpaceDE w:val="0"/>
        <w:autoSpaceDN w:val="0"/>
        <w:adjustRightInd w:val="0"/>
        <w:spacing w:after="0" w:line="240" w:lineRule="auto"/>
        <w:rPr>
          <w:rFonts w:ascii="Trebuchet MS" w:hAnsi="Trebuchet MS" w:cs="OpenSans-Semibold"/>
          <w:sz w:val="20"/>
          <w:szCs w:val="16"/>
        </w:rPr>
      </w:pPr>
      <w:r>
        <w:rPr>
          <w:rFonts w:ascii="Trebuchet MS" w:hAnsi="Trebuchet MS" w:cs="OpenSans-Semibold"/>
          <w:sz w:val="20"/>
          <w:szCs w:val="16"/>
        </w:rPr>
        <w:t>La version numérique de la candidature se présente sous forme d’un fichier PDF unique en qualité d'impression, dont la taille totale ne peut excéder 20 Mo.</w:t>
      </w:r>
    </w:p>
    <w:p>
      <w:pPr>
        <w:autoSpaceDE w:val="0"/>
        <w:autoSpaceDN w:val="0"/>
        <w:adjustRightInd w:val="0"/>
        <w:spacing w:after="0" w:line="240" w:lineRule="auto"/>
        <w:rPr>
          <w:rFonts w:ascii="Trebuchet MS" w:hAnsi="Trebuchet MS" w:cs="OpenSans-Semibold"/>
          <w:sz w:val="20"/>
          <w:szCs w:val="16"/>
        </w:rPr>
      </w:pPr>
    </w:p>
    <w:p>
      <w:pPr>
        <w:rPr>
          <w:rFonts w:ascii="Trebuchet MS" w:hAnsi="Trebuchet MS" w:cs="OpenSans-Semibold"/>
          <w:sz w:val="20"/>
          <w:szCs w:val="16"/>
        </w:rPr>
      </w:pPr>
      <w:r>
        <w:rPr>
          <w:rFonts w:ascii="Trebuchet MS" w:hAnsi="Trebuchet MS" w:cs="OpenSans-Semibold"/>
          <w:sz w:val="20"/>
          <w:szCs w:val="16"/>
        </w:rPr>
        <w:t>Le dossier de candidature contient les éléments présentés dans l’ordre et selon la structure détaillée ci-après. ATTENTION : il ne sera pas tenu compte du texte ou des pages excédentaires par rapport aux quantités prescrites ; l’ajout de tout document supplémentaire de type CV, diplôme, moyens techniques du bureau, ... est proscrit.</w:t>
      </w:r>
    </w:p>
    <w:p>
      <w:pPr>
        <w:autoSpaceDE w:val="0"/>
        <w:autoSpaceDN w:val="0"/>
        <w:adjustRightInd w:val="0"/>
        <w:spacing w:after="0" w:line="240" w:lineRule="auto"/>
        <w:rPr>
          <w:rFonts w:ascii="Trebuchet MS" w:hAnsi="Trebuchet MS" w:cs="OpenSans-Semibold"/>
          <w:sz w:val="24"/>
          <w:szCs w:val="24"/>
          <w:u w:val="single"/>
        </w:rPr>
      </w:pPr>
    </w:p>
    <w:p>
      <w:pPr>
        <w:autoSpaceDE w:val="0"/>
        <w:autoSpaceDN w:val="0"/>
        <w:adjustRightInd w:val="0"/>
        <w:spacing w:after="0" w:line="240" w:lineRule="auto"/>
        <w:rPr>
          <w:rFonts w:ascii="Trebuchet MS" w:hAnsi="Trebuchet MS" w:cs="OpenSans-Semibold"/>
          <w:sz w:val="24"/>
          <w:szCs w:val="24"/>
          <w:u w:val="single"/>
        </w:rPr>
      </w:pPr>
      <w:r>
        <w:rPr>
          <w:rFonts w:ascii="Trebuchet MS" w:hAnsi="Trebuchet MS" w:cs="OpenSans-Semibold"/>
          <w:sz w:val="24"/>
          <w:szCs w:val="24"/>
          <w:u w:val="single"/>
        </w:rPr>
        <w:t>Section 1 du dossier de candidature</w:t>
      </w:r>
    </w:p>
    <w:p>
      <w:pPr>
        <w:autoSpaceDE w:val="0"/>
        <w:autoSpaceDN w:val="0"/>
        <w:adjustRightInd w:val="0"/>
        <w:spacing w:after="0" w:line="240" w:lineRule="auto"/>
        <w:rPr>
          <w:rFonts w:ascii="Trebuchet MS" w:hAnsi="Trebuchet MS" w:cs="OpenSans-Semibold"/>
          <w:sz w:val="24"/>
          <w:szCs w:val="24"/>
          <w:u w:val="single"/>
        </w:rPr>
      </w:pPr>
    </w:p>
    <w:p>
      <w:pPr>
        <w:rPr>
          <w:rFonts w:ascii="Trebuchet MS" w:hAnsi="Trebuchet MS" w:cs="OpenSans-Semibold"/>
          <w:sz w:val="20"/>
          <w:szCs w:val="16"/>
        </w:rPr>
      </w:pPr>
      <w:r>
        <w:rPr>
          <w:rFonts w:ascii="Trebuchet MS" w:hAnsi="Trebuchet MS" w:cs="OpenSans-Semibold"/>
          <w:sz w:val="20"/>
          <w:szCs w:val="16"/>
        </w:rPr>
        <w:t>Cette section contient :</w:t>
      </w:r>
    </w:p>
    <w:p>
      <w:pPr>
        <w:rPr>
          <w:rFonts w:ascii="Trebuchet MS" w:hAnsi="Trebuchet MS" w:cs="OpenSans-Semibold"/>
          <w:sz w:val="20"/>
          <w:szCs w:val="16"/>
        </w:rPr>
      </w:pPr>
      <w:r>
        <w:rPr>
          <w:rFonts w:ascii="Trebuchet MS" w:hAnsi="Trebuchet MS" w:cs="OpenSans-Semibold"/>
          <w:b/>
          <w:sz w:val="20"/>
          <w:szCs w:val="16"/>
        </w:rPr>
        <w:t>1.1.</w:t>
      </w:r>
      <w:r>
        <w:rPr>
          <w:rFonts w:ascii="Trebuchet MS" w:hAnsi="Trebuchet MS" w:cs="OpenSans-Semibold"/>
          <w:sz w:val="20"/>
          <w:szCs w:val="16"/>
        </w:rPr>
        <w:t xml:space="preserve"> Une version </w:t>
      </w:r>
      <w:commentRangeStart w:id="1"/>
      <w:r>
        <w:rPr>
          <w:rFonts w:ascii="Trebuchet MS" w:hAnsi="Trebuchet MS" w:cs="OpenSans-Semibold"/>
          <w:sz w:val="20"/>
          <w:szCs w:val="16"/>
        </w:rPr>
        <w:t xml:space="preserve">imprimée papier et </w:t>
      </w:r>
      <w:commentRangeEnd w:id="1"/>
      <w:r>
        <w:rPr>
          <w:rStyle w:val="Marquedecommentaire"/>
        </w:rPr>
        <w:commentReference w:id="1"/>
      </w:r>
      <w:r>
        <w:rPr>
          <w:rFonts w:ascii="Trebuchet MS" w:hAnsi="Trebuchet MS" w:cs="OpenSans-Semibold"/>
          <w:sz w:val="20"/>
          <w:szCs w:val="16"/>
        </w:rPr>
        <w:t xml:space="preserve">PDF du formulaire DUME (modèle joint aux formats </w:t>
      </w:r>
      <w:commentRangeStart w:id="2"/>
      <w:proofErr w:type="spellStart"/>
      <w:r>
        <w:rPr>
          <w:rFonts w:ascii="Trebuchet MS" w:hAnsi="Trebuchet MS" w:cs="OpenSans-Semibold"/>
          <w:sz w:val="20"/>
          <w:szCs w:val="16"/>
        </w:rPr>
        <w:t>xml</w:t>
      </w:r>
      <w:proofErr w:type="spellEnd"/>
      <w:r>
        <w:rPr>
          <w:rFonts w:ascii="Trebuchet MS" w:hAnsi="Trebuchet MS" w:cs="OpenSans-Semibold"/>
          <w:sz w:val="20"/>
          <w:szCs w:val="16"/>
        </w:rPr>
        <w:t xml:space="preserve"> </w:t>
      </w:r>
      <w:commentRangeEnd w:id="2"/>
      <w:r>
        <w:rPr>
          <w:rStyle w:val="Marquedecommentaire"/>
        </w:rPr>
        <w:commentReference w:id="2"/>
      </w:r>
      <w:r>
        <w:rPr>
          <w:rFonts w:ascii="Trebuchet MS" w:hAnsi="Trebuchet MS" w:cs="OpenSans-Semibold"/>
          <w:sz w:val="20"/>
          <w:szCs w:val="16"/>
        </w:rPr>
        <w:t xml:space="preserve">et </w:t>
      </w:r>
      <w:proofErr w:type="spellStart"/>
      <w:r>
        <w:rPr>
          <w:rFonts w:ascii="Trebuchet MS" w:hAnsi="Trebuchet MS" w:cs="OpenSans-Semibold"/>
          <w:sz w:val="20"/>
          <w:szCs w:val="16"/>
        </w:rPr>
        <w:t>pdf</w:t>
      </w:r>
      <w:proofErr w:type="spellEnd"/>
      <w:r>
        <w:rPr>
          <w:rFonts w:ascii="Trebuchet MS" w:hAnsi="Trebuchet MS" w:cs="OpenSans-Semibold"/>
          <w:sz w:val="20"/>
          <w:szCs w:val="16"/>
        </w:rPr>
        <w:t xml:space="preserve"> en annexe) dûment complété et signé. </w:t>
      </w:r>
    </w:p>
    <w:p>
      <w:pPr>
        <w:rPr>
          <w:rFonts w:ascii="Trebuchet MS" w:hAnsi="Trebuchet MS" w:cs="OpenSans-Semibold"/>
          <w:sz w:val="20"/>
          <w:szCs w:val="16"/>
        </w:rPr>
      </w:pPr>
      <w:r>
        <w:rPr>
          <w:rFonts w:ascii="Trebuchet MS" w:hAnsi="Trebuchet MS" w:cs="OpenSans-Semibold"/>
          <w:sz w:val="20"/>
          <w:szCs w:val="16"/>
        </w:rPr>
        <w:t>Le remplissage de ce formulaire est possible de la façon suivante :</w:t>
      </w:r>
    </w:p>
    <w:p>
      <w:pPr>
        <w:pStyle w:val="Paragraphedeliste"/>
        <w:numPr>
          <w:ilvl w:val="0"/>
          <w:numId w:val="1"/>
        </w:numPr>
        <w:rPr>
          <w:rFonts w:ascii="Trebuchet MS" w:hAnsi="Trebuchet MS" w:cs="OpenSans-Semibold"/>
          <w:sz w:val="18"/>
          <w:szCs w:val="18"/>
        </w:rPr>
      </w:pPr>
      <w:r>
        <w:rPr>
          <w:rFonts w:ascii="Trebuchet MS" w:hAnsi="Trebuchet MS"/>
          <w:sz w:val="18"/>
          <w:szCs w:val="18"/>
        </w:rPr>
        <w:t xml:space="preserve">rendez-vous sur la plateforme DUME : </w:t>
      </w:r>
      <w:hyperlink r:id="rId8" w:history="1">
        <w:r>
          <w:rPr>
            <w:rStyle w:val="Lienhypertexte"/>
            <w:rFonts w:ascii="Trebuchet MS" w:hAnsi="Trebuchet MS"/>
            <w:sz w:val="18"/>
            <w:szCs w:val="18"/>
          </w:rPr>
          <w:t>https://ec.europa.eu/tools/espd/filter?lang=fr</w:t>
        </w:r>
      </w:hyperlink>
      <w:r>
        <w:rPr>
          <w:rFonts w:ascii="Trebuchet MS" w:hAnsi="Trebuchet MS"/>
          <w:sz w:val="18"/>
          <w:szCs w:val="18"/>
        </w:rPr>
        <w:t>;</w:t>
      </w:r>
    </w:p>
    <w:p>
      <w:pPr>
        <w:pStyle w:val="Paragraphedeliste"/>
        <w:numPr>
          <w:ilvl w:val="0"/>
          <w:numId w:val="1"/>
        </w:numPr>
        <w:rPr>
          <w:rFonts w:ascii="Trebuchet MS" w:hAnsi="Trebuchet MS" w:cs="OpenSans-Semibold"/>
          <w:sz w:val="18"/>
          <w:szCs w:val="18"/>
        </w:rPr>
      </w:pPr>
      <w:r>
        <w:rPr>
          <w:rFonts w:ascii="Trebuchet MS" w:hAnsi="Trebuchet MS" w:cs="OpenSans-Semibold"/>
          <w:sz w:val="18"/>
          <w:szCs w:val="18"/>
        </w:rPr>
        <w:t>SOIT (si vous n’avez jamais utilisé de DUME): choisissez « Importer un DUME » &gt; chargez notre modèle précité.xml joint en annexe &gt; remplissez vos données /</w:t>
      </w:r>
    </w:p>
    <w:p>
      <w:pPr>
        <w:pStyle w:val="Paragraphedeliste"/>
        <w:ind w:left="783"/>
        <w:rPr>
          <w:rFonts w:ascii="Trebuchet MS" w:hAnsi="Trebuchet MS" w:cs="OpenSans-Semibold"/>
          <w:sz w:val="18"/>
          <w:szCs w:val="18"/>
        </w:rPr>
      </w:pPr>
      <w:r>
        <w:rPr>
          <w:rFonts w:ascii="Trebuchet MS" w:hAnsi="Trebuchet MS" w:cs="OpenSans-Semibold"/>
          <w:sz w:val="18"/>
          <w:szCs w:val="18"/>
        </w:rPr>
        <w:t>SOIT (si vous avez récemment utilisé un DUME pour un autre marché): choisissez « Fusionner deux DUME » &gt; chargez notre modèle précité.xml joint en annexe et votre propre DUME récent pour récupérer automatiquement des données remplies par vous lors d’un précédent marché ;</w:t>
      </w:r>
    </w:p>
    <w:p>
      <w:pPr>
        <w:pStyle w:val="Paragraphedeliste"/>
        <w:numPr>
          <w:ilvl w:val="0"/>
          <w:numId w:val="1"/>
        </w:numPr>
        <w:rPr>
          <w:rFonts w:ascii="Trebuchet MS" w:hAnsi="Trebuchet MS" w:cs="OpenSans-Semibold"/>
          <w:sz w:val="18"/>
          <w:szCs w:val="18"/>
        </w:rPr>
      </w:pPr>
      <w:r>
        <w:rPr>
          <w:rFonts w:ascii="Trebuchet MS" w:hAnsi="Trebuchet MS" w:cs="OpenSans-Semibold"/>
          <w:sz w:val="18"/>
          <w:szCs w:val="18"/>
        </w:rPr>
        <w:t>téléchargez les formats PDF et XML de ce nouveau formulaire complété par vos soins ;</w:t>
      </w:r>
    </w:p>
    <w:p>
      <w:pPr>
        <w:pStyle w:val="Paragraphedeliste"/>
        <w:numPr>
          <w:ilvl w:val="0"/>
          <w:numId w:val="1"/>
        </w:numPr>
        <w:rPr>
          <w:rFonts w:ascii="Trebuchet MS" w:hAnsi="Trebuchet MS" w:cs="OpenSans-Semibold"/>
          <w:sz w:val="18"/>
          <w:szCs w:val="18"/>
        </w:rPr>
      </w:pPr>
      <w:r>
        <w:rPr>
          <w:rFonts w:ascii="Trebuchet MS" w:hAnsi="Trebuchet MS" w:cs="OpenSans-Semibold"/>
          <w:sz w:val="18"/>
          <w:szCs w:val="18"/>
        </w:rPr>
        <w:t xml:space="preserve">joignez le </w:t>
      </w:r>
      <w:proofErr w:type="spellStart"/>
      <w:r>
        <w:rPr>
          <w:rFonts w:ascii="Trebuchet MS" w:hAnsi="Trebuchet MS" w:cs="OpenSans-Semibold"/>
          <w:sz w:val="18"/>
          <w:szCs w:val="18"/>
        </w:rPr>
        <w:t>pdf</w:t>
      </w:r>
      <w:proofErr w:type="spellEnd"/>
      <w:r>
        <w:rPr>
          <w:rFonts w:ascii="Trebuchet MS" w:hAnsi="Trebuchet MS" w:cs="OpenSans-Semibold"/>
          <w:sz w:val="18"/>
          <w:szCs w:val="18"/>
        </w:rPr>
        <w:t xml:space="preserve"> à votre candidature</w:t>
      </w:r>
    </w:p>
    <w:p>
      <w:pPr>
        <w:pStyle w:val="Paragraphedeliste"/>
        <w:numPr>
          <w:ilvl w:val="0"/>
          <w:numId w:val="1"/>
        </w:numPr>
        <w:rPr>
          <w:rFonts w:ascii="Trebuchet MS" w:hAnsi="Trebuchet MS" w:cs="OpenSans-Semibold"/>
          <w:sz w:val="18"/>
          <w:szCs w:val="18"/>
        </w:rPr>
      </w:pPr>
      <w:r>
        <w:rPr>
          <w:rFonts w:ascii="Trebuchet MS" w:hAnsi="Trebuchet MS" w:cs="OpenSans-Semibold"/>
          <w:sz w:val="18"/>
          <w:szCs w:val="18"/>
        </w:rPr>
        <w:t>conservez le format XML qui vous permettra lors d’un prochain marché de récupérer des informations pré remplies</w:t>
      </w: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Semibold"/>
          <w:b/>
          <w:sz w:val="20"/>
          <w:szCs w:val="16"/>
        </w:rPr>
        <w:t>1.2.</w:t>
      </w:r>
      <w:r>
        <w:rPr>
          <w:rFonts w:ascii="Trebuchet MS" w:hAnsi="Trebuchet MS" w:cs="OpenSans-Semibold"/>
          <w:sz w:val="20"/>
          <w:szCs w:val="16"/>
        </w:rPr>
        <w:t xml:space="preserve">  Le cas échéant (voir point</w:t>
      </w:r>
      <w:r>
        <w:rPr>
          <w:rFonts w:ascii="Trebuchet MS" w:hAnsi="Trebuchet MS" w:cs="OpenSans-Semibold"/>
          <w:color w:val="000000"/>
          <w:sz w:val="20"/>
          <w:szCs w:val="16"/>
        </w:rPr>
        <w:t xml:space="preserve"> III.1.1 Habilitation à exercer l'activité professionnelle, y compris exigences relatives à l'inscription au registre du commerce ou de la profession) : preuve de l’inscription à un Ordre professionnel d'architectes ou agrément à exercer cette profession. </w:t>
      </w:r>
    </w:p>
    <w:p>
      <w:pPr>
        <w:rPr>
          <w:rFonts w:ascii="Trebuchet MS" w:hAnsi="Trebuchet MS" w:cs="OpenSans-Semibold"/>
          <w:color w:val="4472C4" w:themeColor="accent5"/>
          <w:sz w:val="20"/>
          <w:szCs w:val="16"/>
        </w:rPr>
      </w:pPr>
    </w:p>
    <w:p>
      <w:pPr>
        <w:autoSpaceDE w:val="0"/>
        <w:autoSpaceDN w:val="0"/>
        <w:adjustRightInd w:val="0"/>
        <w:spacing w:after="0" w:line="240" w:lineRule="auto"/>
        <w:rPr>
          <w:rFonts w:ascii="Trebuchet MS" w:hAnsi="Trebuchet MS" w:cs="OpenSans-Semibold"/>
          <w:sz w:val="24"/>
          <w:szCs w:val="24"/>
          <w:u w:val="single"/>
        </w:rPr>
      </w:pPr>
      <w:r>
        <w:rPr>
          <w:rFonts w:ascii="Trebuchet MS" w:hAnsi="Trebuchet MS" w:cs="OpenSans-Semibold"/>
          <w:sz w:val="24"/>
          <w:szCs w:val="24"/>
          <w:u w:val="single"/>
        </w:rPr>
        <w:t>Section 2 du dossier de candidature : Capacité économique et financière</w:t>
      </w:r>
    </w:p>
    <w:p>
      <w:pPr>
        <w:rPr>
          <w:rFonts w:ascii="Trebuchet MS" w:hAnsi="Trebuchet MS" w:cs="OpenSans-Semibold"/>
          <w:sz w:val="20"/>
          <w:szCs w:val="16"/>
        </w:rPr>
      </w:pP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Semibold"/>
          <w:sz w:val="20"/>
          <w:szCs w:val="16"/>
        </w:rPr>
        <w:t xml:space="preserve">Cette section contient la preuve de la souscription à une assurance de responsabilité professionnelle répondant aux conditions décrites dans l’avis de marché (voir point </w:t>
      </w:r>
      <w:r>
        <w:rPr>
          <w:rFonts w:ascii="Trebuchet MS" w:hAnsi="Trebuchet MS" w:cs="OpenSans-Semibold"/>
          <w:color w:val="000000"/>
          <w:sz w:val="20"/>
          <w:szCs w:val="16"/>
        </w:rPr>
        <w:t>III.1.2) Capacité économique et financière)</w:t>
      </w:r>
      <w:r>
        <w:rPr>
          <w:rFonts w:ascii="Trebuchet MS" w:hAnsi="Trebuchet MS" w:cs="OpenSans-Semibold"/>
          <w:sz w:val="20"/>
          <w:szCs w:val="16"/>
        </w:rPr>
        <w:t>.</w:t>
      </w:r>
    </w:p>
    <w:p>
      <w:pPr>
        <w:rPr>
          <w:rFonts w:ascii="Trebuchet MS" w:hAnsi="Trebuchet MS" w:cs="OpenSans-Semibold"/>
          <w:color w:val="4472C4" w:themeColor="accent5"/>
          <w:sz w:val="20"/>
          <w:szCs w:val="16"/>
        </w:rPr>
      </w:pPr>
    </w:p>
    <w:p>
      <w:pPr>
        <w:autoSpaceDE w:val="0"/>
        <w:autoSpaceDN w:val="0"/>
        <w:adjustRightInd w:val="0"/>
        <w:spacing w:after="0" w:line="240" w:lineRule="auto"/>
        <w:rPr>
          <w:rFonts w:ascii="Trebuchet MS" w:hAnsi="Trebuchet MS" w:cs="OpenSans-Semibold"/>
          <w:color w:val="000000"/>
          <w:sz w:val="20"/>
          <w:szCs w:val="16"/>
        </w:rPr>
      </w:pPr>
      <w:r>
        <w:rPr>
          <w:rFonts w:ascii="Trebuchet MS" w:hAnsi="Trebuchet MS" w:cs="OpenSans-Semibold"/>
          <w:sz w:val="24"/>
          <w:szCs w:val="24"/>
          <w:u w:val="single"/>
        </w:rPr>
        <w:t>Section 3 du dossier de candidature : Capacité technique et professionnelle</w:t>
      </w:r>
    </w:p>
    <w:p>
      <w:pPr>
        <w:rPr>
          <w:rFonts w:ascii="Trebuchet MS" w:hAnsi="Trebuchet MS" w:cs="OpenSans-Semibold"/>
          <w:color w:val="4472C4" w:themeColor="accent5"/>
          <w:sz w:val="20"/>
          <w:szCs w:val="16"/>
        </w:rPr>
      </w:pPr>
    </w:p>
    <w:p>
      <w:pPr>
        <w:rPr>
          <w:rFonts w:ascii="Trebuchet MS" w:hAnsi="Trebuchet MS" w:cs="OpenSans-Semibold"/>
          <w:sz w:val="20"/>
          <w:szCs w:val="16"/>
        </w:rPr>
      </w:pPr>
      <w:r>
        <w:rPr>
          <w:rFonts w:ascii="Trebuchet MS" w:hAnsi="Trebuchet MS" w:cs="OpenSans-Semibold"/>
          <w:sz w:val="20"/>
          <w:szCs w:val="16"/>
        </w:rPr>
        <w:t>Cette section contient les éléments listés ci-après, dans l’ordre et selon la forme indiqués.</w:t>
      </w:r>
    </w:p>
    <w:p>
      <w:pPr>
        <w:rPr>
          <w:rFonts w:ascii="Trebuchet MS" w:hAnsi="Trebuchet MS" w:cs="OpenSans-Semibold"/>
          <w:sz w:val="20"/>
          <w:szCs w:val="20"/>
        </w:rPr>
      </w:pPr>
      <w:r>
        <w:rPr>
          <w:rFonts w:ascii="Trebuchet MS" w:hAnsi="Trebuchet MS" w:cs="OpenSans-Semibold"/>
          <w:b/>
          <w:sz w:val="20"/>
          <w:szCs w:val="20"/>
        </w:rPr>
        <w:t>3.1.</w:t>
      </w:r>
      <w:r>
        <w:rPr>
          <w:rFonts w:ascii="Trebuchet MS" w:hAnsi="Trebuchet MS" w:cs="OpenSans-Semibold"/>
          <w:sz w:val="20"/>
          <w:szCs w:val="20"/>
        </w:rPr>
        <w:t xml:space="preserve"> Une note dans laquelle le candidat explique ses motivations à présenter sa candidature en faisant valoir comment elle entend mettre en œuvre le savoir-faire de son équipe compte tenu de la programmation prévue pour le lieu, du contexte existant, des contraintes et enjeux (maximum une page A4, éventuels visuels inclus, texte de maximum 4000 signes espaces compris).</w:t>
      </w:r>
    </w:p>
    <w:p>
      <w:pPr>
        <w:rPr>
          <w:rFonts w:ascii="Trebuchet MS" w:hAnsi="Trebuchet MS" w:cs="OpenSans-Semibold"/>
          <w:sz w:val="20"/>
          <w:szCs w:val="20"/>
        </w:rPr>
      </w:pPr>
      <w:r>
        <w:rPr>
          <w:rFonts w:ascii="Trebuchet MS" w:hAnsi="Trebuchet MS" w:cs="OpenSans-Semibold"/>
          <w:b/>
          <w:sz w:val="20"/>
          <w:szCs w:val="20"/>
        </w:rPr>
        <w:t>3.2.</w:t>
      </w:r>
      <w:r>
        <w:rPr>
          <w:rFonts w:ascii="Trebuchet MS" w:hAnsi="Trebuchet MS" w:cs="OpenSans-Semibold"/>
          <w:sz w:val="20"/>
          <w:szCs w:val="20"/>
        </w:rPr>
        <w:t xml:space="preserve">  Une note dans laquelle le candidat explique comment il a composé l’équipe, pourquoi il envisage de travailler, le cas échéant, en association et/ou avec ces sous-traitants, en quoi ils ont une vision commune des enjeux du projet dont question ici, et en quoi ils se complètent (maximum une page A4, éventuels visuels inclus, texte de maximum 4000 signes espaces compris).</w:t>
      </w:r>
    </w:p>
    <w:p>
      <w:pPr>
        <w:rPr>
          <w:rFonts w:ascii="Trebuchet MS" w:hAnsi="Trebuchet MS" w:cs="OpenSans-Semibold"/>
          <w:sz w:val="20"/>
          <w:szCs w:val="20"/>
        </w:rPr>
      </w:pPr>
      <w:r>
        <w:rPr>
          <w:rFonts w:ascii="Trebuchet MS" w:hAnsi="Trebuchet MS" w:cs="OpenSans-Semibold"/>
          <w:b/>
          <w:sz w:val="20"/>
          <w:szCs w:val="20"/>
        </w:rPr>
        <w:t>3.3.</w:t>
      </w:r>
      <w:r>
        <w:rPr>
          <w:rFonts w:ascii="Trebuchet MS" w:hAnsi="Trebuchet MS" w:cs="OpenSans-Semibold"/>
          <w:sz w:val="20"/>
          <w:szCs w:val="20"/>
        </w:rPr>
        <w:t xml:space="preserve"> Un tableau reprenant, selon les abscisses et ordonnées suivants, l’attribution de chaque compétence à chaque membre de l'équipe d’auteurs de projet mise en place (une page A4 maximum):</w:t>
      </w:r>
      <w:bookmarkStart w:id="3" w:name="_GoBack"/>
      <w:bookmarkEnd w:id="3"/>
    </w:p>
    <w:tbl>
      <w:tblPr>
        <w:tblStyle w:val="Grilledutableau"/>
        <w:tblW w:w="0" w:type="auto"/>
        <w:tblLook w:val="04A0" w:firstRow="1" w:lastRow="0" w:firstColumn="1" w:lastColumn="0" w:noHBand="0" w:noVBand="1"/>
      </w:tblPr>
      <w:tblGrid>
        <w:gridCol w:w="1807"/>
        <w:gridCol w:w="1590"/>
        <w:gridCol w:w="1134"/>
        <w:gridCol w:w="1418"/>
        <w:gridCol w:w="3447"/>
      </w:tblGrid>
      <w:tr>
        <w:tc>
          <w:tcPr>
            <w:tcW w:w="1807" w:type="dxa"/>
          </w:tcPr>
          <w:p>
            <w:pPr>
              <w:rPr>
                <w:rFonts w:ascii="Trebuchet MS" w:hAnsi="Trebuchet MS" w:cs="OpenSans-Semibold"/>
                <w:sz w:val="20"/>
                <w:szCs w:val="20"/>
              </w:rPr>
            </w:pPr>
            <w:r>
              <w:rPr>
                <w:rFonts w:ascii="Trebuchet MS" w:hAnsi="Trebuchet MS" w:cs="OpenSans-Semibold"/>
                <w:sz w:val="20"/>
                <w:szCs w:val="20"/>
              </w:rPr>
              <w:t>Compétence(s) assumée(s)*</w:t>
            </w:r>
          </w:p>
        </w:tc>
        <w:tc>
          <w:tcPr>
            <w:tcW w:w="1590" w:type="dxa"/>
          </w:tcPr>
          <w:p>
            <w:pPr>
              <w:rPr>
                <w:rFonts w:ascii="Trebuchet MS" w:hAnsi="Trebuchet MS" w:cs="OpenSans-Semibold"/>
                <w:sz w:val="20"/>
                <w:szCs w:val="20"/>
              </w:rPr>
            </w:pPr>
            <w:r>
              <w:rPr>
                <w:rFonts w:ascii="Trebuchet MS" w:hAnsi="Trebuchet MS" w:cs="OpenSans-Semibold"/>
                <w:sz w:val="20"/>
                <w:szCs w:val="20"/>
              </w:rPr>
              <w:t>nom</w:t>
            </w:r>
          </w:p>
        </w:tc>
        <w:tc>
          <w:tcPr>
            <w:tcW w:w="1134" w:type="dxa"/>
          </w:tcPr>
          <w:p>
            <w:pPr>
              <w:rPr>
                <w:rFonts w:ascii="Trebuchet MS" w:hAnsi="Trebuchet MS" w:cs="OpenSans-Semibold"/>
                <w:sz w:val="20"/>
                <w:szCs w:val="20"/>
              </w:rPr>
            </w:pPr>
            <w:r>
              <w:rPr>
                <w:rFonts w:ascii="Trebuchet MS" w:hAnsi="Trebuchet MS" w:cs="OpenSans-Semibold"/>
                <w:sz w:val="20"/>
                <w:szCs w:val="20"/>
              </w:rPr>
              <w:t>forme juridique </w:t>
            </w:r>
          </w:p>
        </w:tc>
        <w:tc>
          <w:tcPr>
            <w:tcW w:w="1418" w:type="dxa"/>
          </w:tcPr>
          <w:p>
            <w:pPr>
              <w:rPr>
                <w:rFonts w:ascii="Trebuchet MS" w:hAnsi="Trebuchet MS" w:cs="OpenSans-Semibold"/>
                <w:sz w:val="20"/>
                <w:szCs w:val="20"/>
              </w:rPr>
            </w:pPr>
            <w:r>
              <w:rPr>
                <w:rFonts w:ascii="Trebuchet MS" w:hAnsi="Trebuchet MS" w:cs="OpenSans-Semibold"/>
                <w:sz w:val="20"/>
                <w:szCs w:val="20"/>
              </w:rPr>
              <w:t xml:space="preserve">statut au sein de l’équipe </w:t>
            </w:r>
            <w:r>
              <w:rPr>
                <w:rFonts w:ascii="Trebuchet MS" w:hAnsi="Trebuchet MS" w:cs="OpenSans-Semibold"/>
                <w:sz w:val="16"/>
                <w:szCs w:val="16"/>
              </w:rPr>
              <w:t>(mandataire, sous-traitant, …)</w:t>
            </w:r>
            <w:r>
              <w:rPr>
                <w:rFonts w:ascii="Trebuchet MS" w:hAnsi="Trebuchet MS" w:cs="OpenSans-Semibold"/>
                <w:sz w:val="20"/>
                <w:szCs w:val="20"/>
              </w:rPr>
              <w:t xml:space="preserve"> </w:t>
            </w:r>
          </w:p>
        </w:tc>
        <w:tc>
          <w:tcPr>
            <w:tcW w:w="3447" w:type="dxa"/>
          </w:tcPr>
          <w:p>
            <w:pPr>
              <w:rPr>
                <w:rFonts w:ascii="Trebuchet MS" w:hAnsi="Trebuchet MS" w:cs="OpenSans-Semibold"/>
                <w:sz w:val="20"/>
                <w:szCs w:val="20"/>
              </w:rPr>
            </w:pPr>
            <w:r>
              <w:rPr>
                <w:rFonts w:ascii="Trebuchet MS" w:hAnsi="Trebuchet MS" w:cs="OpenSans-Semibold"/>
                <w:sz w:val="20"/>
                <w:szCs w:val="20"/>
              </w:rPr>
              <w:t xml:space="preserve">qualification professionnelle </w:t>
            </w:r>
            <w:r>
              <w:rPr>
                <w:rFonts w:ascii="Trebuchet MS" w:hAnsi="Trebuchet MS" w:cs="OpenSans-Semibold"/>
                <w:sz w:val="16"/>
                <w:szCs w:val="16"/>
              </w:rPr>
              <w:t>des différents membres du personnel chargé de l'exécution du service**</w:t>
            </w:r>
          </w:p>
          <w:p>
            <w:pPr>
              <w:rPr>
                <w:rFonts w:ascii="Trebuchet MS" w:hAnsi="Trebuchet MS" w:cs="OpenSans-Semibold"/>
                <w:sz w:val="20"/>
                <w:szCs w:val="20"/>
              </w:rPr>
            </w:pPr>
          </w:p>
        </w:tc>
      </w:tr>
      <w:tr>
        <w:tc>
          <w:tcPr>
            <w:tcW w:w="1807" w:type="dxa"/>
          </w:tcPr>
          <w:p>
            <w:pPr>
              <w:rPr>
                <w:rFonts w:ascii="Trebuchet MS" w:hAnsi="Trebuchet MS" w:cs="OpenSans-Semibold"/>
                <w:sz w:val="20"/>
                <w:szCs w:val="20"/>
              </w:rPr>
            </w:pPr>
            <w:r>
              <w:rPr>
                <w:rFonts w:ascii="Trebuchet MS" w:hAnsi="Trebuchet MS" w:cs="OpenSans-Semibold"/>
                <w:sz w:val="20"/>
                <w:szCs w:val="16"/>
              </w:rPr>
              <w:t>architecture</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20"/>
              </w:rPr>
            </w:pPr>
            <w:r>
              <w:rPr>
                <w:rFonts w:ascii="Trebuchet MS" w:hAnsi="Trebuchet MS" w:cs="OpenSans-Semibold"/>
                <w:sz w:val="20"/>
                <w:szCs w:val="16"/>
              </w:rPr>
              <w:t>stabilité</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20"/>
              </w:rPr>
            </w:pPr>
            <w:r>
              <w:rPr>
                <w:rFonts w:ascii="Trebuchet MS" w:hAnsi="Trebuchet MS" w:cs="OpenSans-Semibold"/>
                <w:sz w:val="20"/>
                <w:szCs w:val="16"/>
              </w:rPr>
              <w:t>techniques spéciales</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20"/>
              </w:rPr>
            </w:pPr>
            <w:r>
              <w:rPr>
                <w:rFonts w:ascii="Trebuchet MS" w:hAnsi="Trebuchet MS" w:cs="OpenSans-Semibold"/>
                <w:sz w:val="20"/>
                <w:szCs w:val="16"/>
              </w:rPr>
              <w:t>PEB</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20"/>
              </w:rPr>
            </w:pPr>
            <w:r>
              <w:rPr>
                <w:rFonts w:ascii="Trebuchet MS" w:hAnsi="Trebuchet MS" w:cs="OpenSans-Semibold"/>
                <w:sz w:val="20"/>
                <w:szCs w:val="16"/>
              </w:rPr>
              <w:t>design mobilier</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20"/>
              </w:rPr>
            </w:pPr>
            <w:r>
              <w:rPr>
                <w:rFonts w:ascii="Trebuchet MS" w:hAnsi="Trebuchet MS" w:cs="OpenSans-Semibold"/>
                <w:sz w:val="20"/>
                <w:szCs w:val="16"/>
              </w:rPr>
              <w:t>design signalétique</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20"/>
              </w:rPr>
            </w:pPr>
            <w:r>
              <w:rPr>
                <w:rFonts w:ascii="Trebuchet MS" w:hAnsi="Trebuchet MS" w:cs="OpenSans-Semibold"/>
                <w:sz w:val="20"/>
                <w:szCs w:val="16"/>
              </w:rPr>
              <w:t>acoustique</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20"/>
              </w:rPr>
            </w:pPr>
            <w:r>
              <w:rPr>
                <w:rFonts w:ascii="Trebuchet MS" w:hAnsi="Trebuchet MS" w:cs="OpenSans-Semibold"/>
                <w:sz w:val="20"/>
                <w:szCs w:val="16"/>
              </w:rPr>
              <w:t>paysage</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16"/>
              </w:rPr>
            </w:pPr>
            <w:proofErr w:type="spellStart"/>
            <w:r>
              <w:rPr>
                <w:rFonts w:ascii="Trebuchet MS" w:hAnsi="Trebuchet MS" w:cs="OpenSans-Semibold"/>
                <w:sz w:val="20"/>
                <w:szCs w:val="16"/>
              </w:rPr>
              <w:t>fire</w:t>
            </w:r>
            <w:proofErr w:type="spellEnd"/>
            <w:r>
              <w:rPr>
                <w:rFonts w:ascii="Trebuchet MS" w:hAnsi="Trebuchet MS" w:cs="OpenSans-Semibold"/>
                <w:sz w:val="20"/>
                <w:szCs w:val="16"/>
              </w:rPr>
              <w:t xml:space="preserve"> engineering</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16"/>
              </w:rPr>
            </w:pPr>
            <w:proofErr w:type="spellStart"/>
            <w:r>
              <w:rPr>
                <w:rFonts w:ascii="Trebuchet MS" w:hAnsi="Trebuchet MS" w:cs="OpenSans-Semibold"/>
                <w:sz w:val="20"/>
                <w:szCs w:val="16"/>
              </w:rPr>
              <w:t>security</w:t>
            </w:r>
            <w:proofErr w:type="spellEnd"/>
            <w:r>
              <w:rPr>
                <w:rFonts w:ascii="Trebuchet MS" w:hAnsi="Trebuchet MS" w:cs="OpenSans-Semibold"/>
                <w:sz w:val="20"/>
                <w:szCs w:val="16"/>
              </w:rPr>
              <w:t xml:space="preserve"> engineering</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r>
        <w:tc>
          <w:tcPr>
            <w:tcW w:w="1807" w:type="dxa"/>
          </w:tcPr>
          <w:p>
            <w:pPr>
              <w:rPr>
                <w:rFonts w:ascii="Trebuchet MS" w:hAnsi="Trebuchet MS" w:cs="OpenSans-Semibold"/>
                <w:sz w:val="20"/>
                <w:szCs w:val="16"/>
              </w:rPr>
            </w:pPr>
            <w:r>
              <w:rPr>
                <w:rFonts w:ascii="Trebuchet MS" w:hAnsi="Trebuchet MS" w:cs="OpenSans-Semibold"/>
                <w:sz w:val="20"/>
                <w:szCs w:val="16"/>
              </w:rPr>
              <w:t>autre …</w:t>
            </w:r>
          </w:p>
        </w:tc>
        <w:tc>
          <w:tcPr>
            <w:tcW w:w="1590" w:type="dxa"/>
          </w:tcPr>
          <w:p>
            <w:pPr>
              <w:rPr>
                <w:rFonts w:ascii="Trebuchet MS" w:hAnsi="Trebuchet MS" w:cs="OpenSans-Semibold"/>
                <w:sz w:val="20"/>
                <w:szCs w:val="20"/>
              </w:rPr>
            </w:pPr>
          </w:p>
        </w:tc>
        <w:tc>
          <w:tcPr>
            <w:tcW w:w="1134" w:type="dxa"/>
          </w:tcPr>
          <w:p>
            <w:pPr>
              <w:rPr>
                <w:rFonts w:ascii="Trebuchet MS" w:hAnsi="Trebuchet MS" w:cs="OpenSans-Semibold"/>
                <w:sz w:val="20"/>
                <w:szCs w:val="20"/>
              </w:rPr>
            </w:pPr>
          </w:p>
        </w:tc>
        <w:tc>
          <w:tcPr>
            <w:tcW w:w="1418" w:type="dxa"/>
          </w:tcPr>
          <w:p>
            <w:pPr>
              <w:rPr>
                <w:rFonts w:ascii="Trebuchet MS" w:hAnsi="Trebuchet MS" w:cs="OpenSans-Semibold"/>
                <w:sz w:val="20"/>
                <w:szCs w:val="20"/>
              </w:rPr>
            </w:pPr>
          </w:p>
        </w:tc>
        <w:tc>
          <w:tcPr>
            <w:tcW w:w="3447" w:type="dxa"/>
          </w:tcPr>
          <w:p>
            <w:pPr>
              <w:rPr>
                <w:rFonts w:ascii="Trebuchet MS" w:hAnsi="Trebuchet MS" w:cs="OpenSans-Semibold"/>
                <w:sz w:val="20"/>
                <w:szCs w:val="20"/>
              </w:rPr>
            </w:pPr>
          </w:p>
        </w:tc>
      </w:tr>
    </w:tbl>
    <w:p>
      <w:pPr>
        <w:pStyle w:val="Paragraphedeliste"/>
        <w:numPr>
          <w:ilvl w:val="0"/>
          <w:numId w:val="2"/>
        </w:numPr>
        <w:rPr>
          <w:rFonts w:ascii="Trebuchet MS" w:hAnsi="Trebuchet MS" w:cs="OpenSans-Semibold"/>
          <w:sz w:val="16"/>
          <w:szCs w:val="16"/>
        </w:rPr>
      </w:pPr>
      <w:r>
        <w:rPr>
          <w:rFonts w:ascii="Trebuchet MS" w:hAnsi="Trebuchet MS" w:cs="OpenSans-Semibold"/>
          <w:sz w:val="20"/>
          <w:szCs w:val="20"/>
        </w:rPr>
        <w:t xml:space="preserve">* </w:t>
      </w:r>
      <w:r>
        <w:rPr>
          <w:rFonts w:ascii="Trebuchet MS" w:hAnsi="Trebuchet MS" w:cs="OpenSans-Semibold"/>
          <w:sz w:val="16"/>
          <w:szCs w:val="16"/>
        </w:rPr>
        <w:t xml:space="preserve">voir section II.2.4 de l’avis de marché </w:t>
      </w:r>
      <w:r>
        <w:rPr>
          <w:rFonts w:ascii="Trebuchet MS" w:hAnsi="Trebuchet MS" w:cs="OpenSans-Semibold"/>
          <w:sz w:val="20"/>
          <w:szCs w:val="20"/>
        </w:rPr>
        <w:t xml:space="preserve">** </w:t>
      </w:r>
      <w:r>
        <w:rPr>
          <w:rFonts w:ascii="Trebuchet MS" w:hAnsi="Trebuchet MS" w:cs="OpenSans-Semibold"/>
          <w:sz w:val="16"/>
          <w:szCs w:val="16"/>
        </w:rPr>
        <w:t>qualification professionnelle, compétences spécifiques ou formations complémentaires</w:t>
      </w:r>
    </w:p>
    <w:p>
      <w:pPr>
        <w:rPr>
          <w:rFonts w:ascii="Trebuchet MS" w:hAnsi="Trebuchet MS" w:cs="OpenSans-Semibold"/>
          <w:sz w:val="20"/>
          <w:szCs w:val="20"/>
        </w:rPr>
      </w:pPr>
      <w:r>
        <w:rPr>
          <w:rFonts w:ascii="Trebuchet MS" w:hAnsi="Trebuchet MS" w:cs="OpenSans-Semibold"/>
          <w:b/>
          <w:sz w:val="20"/>
          <w:szCs w:val="20"/>
        </w:rPr>
        <w:t>3.4.</w:t>
      </w:r>
      <w:r>
        <w:rPr>
          <w:rFonts w:ascii="Trebuchet MS" w:hAnsi="Trebuchet MS" w:cs="OpenSans-Semibold"/>
          <w:sz w:val="20"/>
          <w:szCs w:val="20"/>
        </w:rPr>
        <w:t xml:space="preserve"> Uniquement pour le(s) bureau(x) d'architecture </w:t>
      </w:r>
      <w:commentRangeStart w:id="4"/>
      <w:r>
        <w:rPr>
          <w:rFonts w:ascii="Trebuchet MS" w:hAnsi="Trebuchet MS" w:cs="OpenSans-Semibold"/>
          <w:sz w:val="20"/>
          <w:szCs w:val="20"/>
        </w:rPr>
        <w:t xml:space="preserve">et de </w:t>
      </w:r>
      <w:proofErr w:type="spellStart"/>
      <w:r>
        <w:rPr>
          <w:rFonts w:ascii="Trebuchet MS" w:hAnsi="Trebuchet MS" w:cs="OpenSans-Semibold"/>
          <w:sz w:val="20"/>
          <w:szCs w:val="20"/>
        </w:rPr>
        <w:t>xxxxxxxx</w:t>
      </w:r>
      <w:commentRangeEnd w:id="4"/>
      <w:proofErr w:type="spellEnd"/>
      <w:r>
        <w:rPr>
          <w:rStyle w:val="Marquedecommentaire"/>
        </w:rPr>
        <w:commentReference w:id="4"/>
      </w:r>
      <w:r>
        <w:rPr>
          <w:rFonts w:ascii="Trebuchet MS" w:hAnsi="Trebuchet MS" w:cs="OpenSans-Semibold"/>
          <w:sz w:val="20"/>
          <w:szCs w:val="20"/>
        </w:rPr>
        <w:t> :</w:t>
      </w:r>
    </w:p>
    <w:p>
      <w:pPr>
        <w:pStyle w:val="Paragraphedeliste"/>
        <w:numPr>
          <w:ilvl w:val="0"/>
          <w:numId w:val="5"/>
        </w:numPr>
        <w:rPr>
          <w:rFonts w:ascii="Trebuchet MS" w:hAnsi="Trebuchet MS" w:cs="OpenSans-Semibold"/>
          <w:sz w:val="20"/>
          <w:szCs w:val="20"/>
        </w:rPr>
      </w:pPr>
      <w:r>
        <w:rPr>
          <w:rFonts w:ascii="Trebuchet MS" w:hAnsi="Trebuchet MS" w:cs="OpenSans-Semibold"/>
          <w:sz w:val="20"/>
          <w:szCs w:val="20"/>
        </w:rPr>
        <w:t>la liste des projets en cours avec le planning prévisionnel,</w:t>
      </w:r>
    </w:p>
    <w:p>
      <w:pPr>
        <w:pStyle w:val="Paragraphedeliste"/>
        <w:numPr>
          <w:ilvl w:val="0"/>
          <w:numId w:val="5"/>
        </w:numPr>
        <w:rPr>
          <w:rFonts w:ascii="Trebuchet MS" w:hAnsi="Trebuchet MS" w:cs="OpenSans-Semibold"/>
          <w:sz w:val="20"/>
          <w:szCs w:val="20"/>
        </w:rPr>
      </w:pPr>
      <w:r>
        <w:rPr>
          <w:rFonts w:ascii="Trebuchet MS" w:hAnsi="Trebuchet MS" w:cs="OpenSans-Semibold"/>
          <w:sz w:val="20"/>
          <w:szCs w:val="20"/>
        </w:rPr>
        <w:t xml:space="preserve">le cas échéant, la liste des prix reçus et/ou des publications dont son (leur) travail a fait l'objet. </w:t>
      </w:r>
    </w:p>
    <w:p>
      <w:pPr>
        <w:rPr>
          <w:rFonts w:ascii="Trebuchet MS" w:hAnsi="Trebuchet MS" w:cs="OpenSans-Semibold"/>
          <w:sz w:val="20"/>
          <w:szCs w:val="20"/>
        </w:rPr>
      </w:pPr>
      <w:r>
        <w:rPr>
          <w:rFonts w:ascii="Trebuchet MS" w:hAnsi="Trebuchet MS" w:cs="OpenSans-Semibold"/>
          <w:b/>
          <w:sz w:val="20"/>
          <w:szCs w:val="20"/>
        </w:rPr>
        <w:t>3.5.</w:t>
      </w:r>
      <w:r>
        <w:rPr>
          <w:rFonts w:ascii="Trebuchet MS" w:hAnsi="Trebuchet MS" w:cs="OpenSans-Semibold"/>
          <w:sz w:val="20"/>
          <w:szCs w:val="20"/>
        </w:rPr>
        <w:t xml:space="preserve"> Pour chaque opérateur économique (mandataire, sous-traitant, ou autre), un document reprenant les principales missions menées dans les 3 dernières années pouvant constituer des références, construites ou non, avec, au minimum</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t xml:space="preserve">leur date de réalisation (le cas échéant), </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t xml:space="preserve">leur destinataire, </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t xml:space="preserve">le type de maîtrise d'œuvre (association momentanée, sous-traitance, collaboration extérieure, etc.), </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t xml:space="preserve">le montant, </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lastRenderedPageBreak/>
        <w:t xml:space="preserve">le type d’intervention (rénovation, nouvelle construction, etc.) </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t>le statut du projet (réalisé, en chantier, concours non remporté, etc.).</w:t>
      </w:r>
    </w:p>
    <w:p>
      <w:pPr>
        <w:rPr>
          <w:rFonts w:ascii="Trebuchet MS" w:hAnsi="Trebuchet MS" w:cs="OpenSans-Semibold"/>
          <w:sz w:val="20"/>
          <w:szCs w:val="20"/>
        </w:rPr>
      </w:pPr>
      <w:r>
        <w:rPr>
          <w:rFonts w:ascii="Trebuchet MS" w:hAnsi="Trebuchet MS" w:cs="OpenSans-Semibold"/>
          <w:b/>
          <w:sz w:val="20"/>
          <w:szCs w:val="20"/>
        </w:rPr>
        <w:t>3.6.</w:t>
      </w:r>
      <w:r>
        <w:rPr>
          <w:rFonts w:ascii="Trebuchet MS" w:hAnsi="Trebuchet MS" w:cs="OpenSans-Semibold"/>
          <w:sz w:val="20"/>
          <w:szCs w:val="20"/>
        </w:rPr>
        <w:t xml:space="preserve"> La présentation détaillée de trois références pertinentes (construites ou non) au cours des sept dernières années, comptabilisées à partir de la date de publication du présent avis de marché (ATTENTION : date maximale prise en compte pour la référence = réception </w:t>
      </w:r>
      <w:r>
        <w:rPr>
          <w:rFonts w:ascii="Trebuchet MS" w:hAnsi="Trebuchet MS" w:cs="OpenSans-Semibold"/>
          <w:sz w:val="20"/>
          <w:szCs w:val="20"/>
          <w:u w:val="single"/>
        </w:rPr>
        <w:t>PROVISOIRE</w:t>
      </w:r>
      <w:r>
        <w:rPr>
          <w:rFonts w:ascii="Trebuchet MS" w:hAnsi="Trebuchet MS" w:cs="OpenSans-Semibold"/>
          <w:sz w:val="20"/>
          <w:szCs w:val="20"/>
        </w:rPr>
        <w:t xml:space="preserve">). Ces trois références pourront être issues des productions de tous les membres de l'équipe, en ce compris les sous-traitants. </w:t>
      </w:r>
    </w:p>
    <w:p>
      <w:pPr>
        <w:rPr>
          <w:rFonts w:ascii="Trebuchet MS" w:hAnsi="Trebuchet MS" w:cs="OpenSans-Semibold"/>
          <w:sz w:val="20"/>
          <w:szCs w:val="20"/>
        </w:rPr>
      </w:pPr>
      <w:r>
        <w:rPr>
          <w:rFonts w:ascii="Trebuchet MS" w:hAnsi="Trebuchet MS" w:cs="OpenSans-Semibold"/>
          <w:sz w:val="20"/>
          <w:szCs w:val="20"/>
        </w:rPr>
        <w:t>ATTENTION : L’équipe candidate ne remettant pas ces 3 références respectant les termes précités se verra exclue. Si plus de 3 références sont présentées, le Pouvoir adjudicateur sélectionnera les 3 premières références, dans l’ordre du dossier, sans distinction de pertinence.</w:t>
      </w:r>
    </w:p>
    <w:p>
      <w:pPr>
        <w:rPr>
          <w:rFonts w:ascii="Trebuchet MS" w:hAnsi="Trebuchet MS" w:cs="OpenSans-Semibold"/>
          <w:sz w:val="20"/>
          <w:szCs w:val="20"/>
        </w:rPr>
      </w:pPr>
      <w:r>
        <w:rPr>
          <w:rFonts w:ascii="Trebuchet MS" w:hAnsi="Trebuchet MS" w:cs="OpenSans-Semibold"/>
          <w:sz w:val="20"/>
          <w:szCs w:val="20"/>
        </w:rPr>
        <w:t xml:space="preserve">La présentation de chaque référence tiendra sur 3 pages A4 maximum (texte et visuels) et se fera uniquement à l'aide des documents suivants: </w:t>
      </w:r>
    </w:p>
    <w:p>
      <w:pPr>
        <w:rPr>
          <w:rFonts w:ascii="Trebuchet MS" w:hAnsi="Trebuchet MS" w:cs="OpenSans-Semibold"/>
          <w:sz w:val="20"/>
          <w:szCs w:val="20"/>
        </w:rPr>
      </w:pPr>
      <w:r>
        <w:rPr>
          <w:rFonts w:ascii="Trebuchet MS" w:hAnsi="Trebuchet MS" w:cs="OpenSans-Semibold"/>
          <w:sz w:val="20"/>
          <w:szCs w:val="20"/>
        </w:rPr>
        <w:t>Par référence :</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t>un texte introductif (max 300 signes espaces compris);</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t>photos et/ou dessins, plans, croquis (max 6) permettant de juger la qualité de la référence présentée;</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t>une note d’une demi-page (max 2000 signes, espaces compris) présentant le parti architectural du projet, la façon dont les problématiques énergétique et environnementale ont le cas échéant été intégrées au projet, les solutions techniques originales, le rôle du (ou des) prestataire(s) de la référence et d’éventuelle(s) entité(s) tierce(s) (extérieures à l’équipe candidate) au(x) rôle(s) significatif(s), le statut du projet (réalisé, en chantier, concours non remporté, etc.), la surface plancher, le budget  : indication des montants de l'estimation et, le cas échéant, de l'adjudication et du décompte final, éventuellement accompagnée d'une note justificative. Les dates suivantes (le cas échéant), au minimum devront être renseignées : lancement du marché de services, début et fin des études, début et fin du chantier, réception provisoire et réception définitive. Cette note devra permettre de saisir la pertinence de la référence par rapport à l’objet du marché ;</w:t>
      </w:r>
    </w:p>
    <w:p>
      <w:pPr>
        <w:pStyle w:val="Paragraphedeliste"/>
        <w:numPr>
          <w:ilvl w:val="0"/>
          <w:numId w:val="3"/>
        </w:numPr>
        <w:rPr>
          <w:rFonts w:ascii="Trebuchet MS" w:hAnsi="Trebuchet MS" w:cs="OpenSans-Semibold"/>
          <w:sz w:val="20"/>
          <w:szCs w:val="20"/>
        </w:rPr>
      </w:pPr>
      <w:r>
        <w:rPr>
          <w:rFonts w:ascii="Trebuchet MS" w:hAnsi="Trebuchet MS" w:cs="OpenSans-Semibold"/>
          <w:sz w:val="20"/>
          <w:szCs w:val="20"/>
        </w:rPr>
        <w:t>le cas échéant, copie du procès-verbal (ou une attestation) daté et signé de réception provisoire de l’ouvrage.</w:t>
      </w:r>
    </w:p>
    <w:p>
      <w:pPr>
        <w:rPr>
          <w:rFonts w:ascii="Trebuchet MS" w:hAnsi="Trebuchet MS" w:cs="OpenSans-Semibold"/>
          <w:sz w:val="20"/>
          <w:szCs w:val="20"/>
        </w:rPr>
      </w:pPr>
    </w:p>
    <w:p>
      <w:pPr>
        <w:rPr>
          <w:rFonts w:ascii="Trebuchet MS" w:hAnsi="Trebuchet MS"/>
          <w:sz w:val="20"/>
          <w:szCs w:val="20"/>
        </w:rPr>
      </w:pPr>
    </w:p>
    <w:sectPr>
      <w:headerReference w:type="default" r:id="rId9"/>
      <w:footerReference w:type="default" r:id="rId10"/>
      <w:pgSz w:w="12240" w:h="15840"/>
      <w:pgMar w:top="993" w:right="1417" w:bottom="1417" w:left="1417"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ISSE Sabine" w:date="2017-10-19T16:23:00Z" w:initials="GS">
    <w:p>
      <w:pPr>
        <w:pStyle w:val="Commentaire"/>
      </w:pPr>
      <w:r>
        <w:rPr>
          <w:rStyle w:val="Marquedecommentaire"/>
        </w:rPr>
        <w:annotationRef/>
      </w:r>
      <w:r>
        <w:t>Le cas échéant : clauses valables uniquement en cas de demande d’un dossier papier.</w:t>
      </w:r>
    </w:p>
    <w:p>
      <w:pPr>
        <w:pStyle w:val="Commentaire"/>
      </w:pPr>
    </w:p>
    <w:p>
      <w:pPr>
        <w:pStyle w:val="Commentaire"/>
      </w:pPr>
      <w:r>
        <w:t xml:space="preserve">Nombre d’exemplaires à demander : Si un maître d’ouvrage délégué ou une structure tierce accompagne le marché, il est parfois utile de demander plutôt 3 exemplaires papier afin de faciliter </w:t>
      </w:r>
      <w:proofErr w:type="gramStart"/>
      <w:r>
        <w:t>la</w:t>
      </w:r>
      <w:proofErr w:type="gramEnd"/>
      <w:r>
        <w:t xml:space="preserve"> pré analyse. ... Attention : le maître d’ouvrage doit conserver l’original.</w:t>
      </w:r>
    </w:p>
  </w:comment>
  <w:comment w:id="1" w:author="GUISSE Sabine" w:date="2017-10-19T16:43:00Z" w:initials="GS">
    <w:p>
      <w:pPr>
        <w:pStyle w:val="Commentaire"/>
      </w:pPr>
      <w:r>
        <w:rPr>
          <w:rStyle w:val="Marquedecommentaire"/>
        </w:rPr>
        <w:annotationRef/>
      </w:r>
      <w:proofErr w:type="gramStart"/>
      <w:r>
        <w:t>si</w:t>
      </w:r>
      <w:proofErr w:type="gramEnd"/>
      <w:r>
        <w:t xml:space="preserve"> offre papier</w:t>
      </w:r>
    </w:p>
  </w:comment>
  <w:comment w:id="2" w:author="GUISSE Sabine" w:date="2017-10-19T14:52:00Z" w:initials="GS">
    <w:p>
      <w:pPr>
        <w:pStyle w:val="Commentaire"/>
      </w:pPr>
      <w:r>
        <w:rPr>
          <w:rStyle w:val="Marquedecommentaire"/>
        </w:rPr>
        <w:annotationRef/>
      </w:r>
      <w:r>
        <w:t xml:space="preserve">Un formulaire </w:t>
      </w:r>
      <w:proofErr w:type="spellStart"/>
      <w:r>
        <w:t>Dume</w:t>
      </w:r>
      <w:proofErr w:type="spellEnd"/>
      <w:r>
        <w:t xml:space="preserve">-type est téléchargeable </w:t>
      </w:r>
      <w:proofErr w:type="gramStart"/>
      <w:r>
        <w:t>sur  :</w:t>
      </w:r>
      <w:proofErr w:type="gramEnd"/>
    </w:p>
    <w:p>
      <w:pPr>
        <w:pStyle w:val="Commentaire"/>
      </w:pPr>
      <w:hyperlink r:id="rId1" w:history="1">
        <w:r>
          <w:rPr>
            <w:rStyle w:val="Lienhypertexte"/>
          </w:rPr>
          <w:t>http://www.marchesdarchitecture.be/index.php?s=2</w:t>
        </w:r>
      </w:hyperlink>
    </w:p>
    <w:p>
      <w:pPr>
        <w:pStyle w:val="Commentaire"/>
      </w:pPr>
    </w:p>
    <w:p>
      <w:pPr>
        <w:pStyle w:val="Commentaire"/>
      </w:pPr>
      <w:r>
        <w:t xml:space="preserve">En format XML, ce formulaire peut être utilisé directement sur la plateforme de la commission européenne, qui permet (au pouvoir adjudicateur, mais aussi aux opérateurs économiques) de le réutiliser en le téléchargeant. </w:t>
      </w:r>
    </w:p>
    <w:p>
      <w:pPr>
        <w:pStyle w:val="Commentaire"/>
      </w:pPr>
    </w:p>
    <w:p>
      <w:pPr>
        <w:pStyle w:val="Commentaire"/>
      </w:pPr>
      <w:r>
        <w:t>Ne reste plus qu’à :</w:t>
      </w:r>
    </w:p>
    <w:p>
      <w:pPr>
        <w:pStyle w:val="Commentaire"/>
      </w:pPr>
      <w:r>
        <w:t>1 compléter les quelque données spécifiques au marché (voir le Format PDF avec indications pour aide)</w:t>
      </w:r>
    </w:p>
    <w:p>
      <w:pPr>
        <w:pStyle w:val="Commentaire"/>
      </w:pPr>
      <w:r>
        <w:t>2. télécharger les formats PDF et XML de ce formulaire rempli et les annexer à l’avis de marché.</w:t>
      </w:r>
    </w:p>
  </w:comment>
  <w:comment w:id="4" w:author="GUISSE Sabine" w:date="2017-10-19T17:23:00Z" w:initials="GS">
    <w:p>
      <w:pPr>
        <w:pStyle w:val="Commentaire"/>
      </w:pPr>
      <w:r>
        <w:rPr>
          <w:rStyle w:val="Marquedecommentaire"/>
        </w:rPr>
        <w:annotationRef/>
      </w:r>
      <w:r>
        <w:t>(</w:t>
      </w:r>
      <w:proofErr w:type="gramStart"/>
      <w:r>
        <w:t>en</w:t>
      </w:r>
      <w:proofErr w:type="gramEnd"/>
      <w:r>
        <w:t xml:space="preserve"> cas de présence « forte » d’une autre discipline : voir point </w:t>
      </w:r>
      <w:r>
        <w:rPr>
          <w:rFonts w:ascii="Trebuchet MS" w:hAnsi="Trebuchet MS" w:cs="OpenSans-Semibold"/>
          <w:color w:val="000000"/>
          <w:sz w:val="22"/>
          <w:szCs w:val="18"/>
        </w:rPr>
        <w:t>VI.3) [8</w:t>
      </w:r>
      <w:r>
        <w:t>] de l’avis de marché: muséographie, scénographie, paysagisme, stabilité, ...</w:t>
      </w:r>
    </w:p>
    <w:p>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ans-Semibold">
    <w:panose1 w:val="00000000000000000000"/>
    <w:charset w:val="00"/>
    <w:family w:val="auto"/>
    <w:notTrueType/>
    <w:pitch w:val="default"/>
    <w:sig w:usb0="00000003" w:usb1="00000000" w:usb2="00000000" w:usb3="00000000" w:csb0="00000001" w:csb1="00000000"/>
  </w:font>
  <w:font w:name="OpenSansLight-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61692"/>
      <w:docPartObj>
        <w:docPartGallery w:val="Page Numbers (Bottom of Page)"/>
        <w:docPartUnique/>
      </w:docPartObj>
    </w:sdtPr>
    <w:sdtContent>
      <w:sdt>
        <w:sdtPr>
          <w:id w:val="1728636285"/>
          <w:docPartObj>
            <w:docPartGallery w:val="Page Numbers (Top of Page)"/>
            <w:docPartUnique/>
          </w:docPartObj>
        </w:sdtPr>
        <w:sdtContent>
          <w:p>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adjustRightInd w:val="0"/>
      <w:spacing w:after="0" w:line="240" w:lineRule="auto"/>
      <w:jc w:val="center"/>
      <w:rPr>
        <w:rFonts w:ascii="Trebuchet MS" w:hAnsi="Trebuchet MS" w:cs="OpenSansLight-Italic"/>
        <w:iCs/>
        <w:color w:val="000000"/>
        <w:sz w:val="20"/>
        <w:szCs w:val="16"/>
      </w:rPr>
    </w:pPr>
  </w:p>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1D45"/>
    <w:multiLevelType w:val="hybridMultilevel"/>
    <w:tmpl w:val="3B72E0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812070"/>
    <w:multiLevelType w:val="hybridMultilevel"/>
    <w:tmpl w:val="4F481478"/>
    <w:lvl w:ilvl="0" w:tplc="099622A2">
      <w:numFmt w:val="bullet"/>
      <w:lvlText w:val="-"/>
      <w:lvlJc w:val="left"/>
      <w:pPr>
        <w:ind w:left="720" w:hanging="360"/>
      </w:pPr>
      <w:rPr>
        <w:rFonts w:ascii="Tunga" w:eastAsia="Calibri" w:hAnsi="Tunga" w:cs="Tung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9F75E6"/>
    <w:multiLevelType w:val="hybridMultilevel"/>
    <w:tmpl w:val="9B66347E"/>
    <w:lvl w:ilvl="0" w:tplc="080C000F">
      <w:start w:val="1"/>
      <w:numFmt w:val="decimal"/>
      <w:lvlText w:val="%1."/>
      <w:lvlJc w:val="left"/>
      <w:pPr>
        <w:ind w:left="783" w:hanging="360"/>
      </w:pPr>
    </w:lvl>
    <w:lvl w:ilvl="1" w:tplc="080C0019" w:tentative="1">
      <w:start w:val="1"/>
      <w:numFmt w:val="lowerLetter"/>
      <w:lvlText w:val="%2."/>
      <w:lvlJc w:val="left"/>
      <w:pPr>
        <w:ind w:left="1503" w:hanging="360"/>
      </w:pPr>
    </w:lvl>
    <w:lvl w:ilvl="2" w:tplc="080C001B" w:tentative="1">
      <w:start w:val="1"/>
      <w:numFmt w:val="lowerRoman"/>
      <w:lvlText w:val="%3."/>
      <w:lvlJc w:val="right"/>
      <w:pPr>
        <w:ind w:left="2223" w:hanging="180"/>
      </w:pPr>
    </w:lvl>
    <w:lvl w:ilvl="3" w:tplc="080C000F" w:tentative="1">
      <w:start w:val="1"/>
      <w:numFmt w:val="decimal"/>
      <w:lvlText w:val="%4."/>
      <w:lvlJc w:val="left"/>
      <w:pPr>
        <w:ind w:left="2943" w:hanging="360"/>
      </w:pPr>
    </w:lvl>
    <w:lvl w:ilvl="4" w:tplc="080C0019" w:tentative="1">
      <w:start w:val="1"/>
      <w:numFmt w:val="lowerLetter"/>
      <w:lvlText w:val="%5."/>
      <w:lvlJc w:val="left"/>
      <w:pPr>
        <w:ind w:left="3663" w:hanging="360"/>
      </w:pPr>
    </w:lvl>
    <w:lvl w:ilvl="5" w:tplc="080C001B" w:tentative="1">
      <w:start w:val="1"/>
      <w:numFmt w:val="lowerRoman"/>
      <w:lvlText w:val="%6."/>
      <w:lvlJc w:val="right"/>
      <w:pPr>
        <w:ind w:left="4383" w:hanging="180"/>
      </w:pPr>
    </w:lvl>
    <w:lvl w:ilvl="6" w:tplc="080C000F" w:tentative="1">
      <w:start w:val="1"/>
      <w:numFmt w:val="decimal"/>
      <w:lvlText w:val="%7."/>
      <w:lvlJc w:val="left"/>
      <w:pPr>
        <w:ind w:left="5103" w:hanging="360"/>
      </w:pPr>
    </w:lvl>
    <w:lvl w:ilvl="7" w:tplc="080C0019" w:tentative="1">
      <w:start w:val="1"/>
      <w:numFmt w:val="lowerLetter"/>
      <w:lvlText w:val="%8."/>
      <w:lvlJc w:val="left"/>
      <w:pPr>
        <w:ind w:left="5823" w:hanging="360"/>
      </w:pPr>
    </w:lvl>
    <w:lvl w:ilvl="8" w:tplc="080C001B" w:tentative="1">
      <w:start w:val="1"/>
      <w:numFmt w:val="lowerRoman"/>
      <w:lvlText w:val="%9."/>
      <w:lvlJc w:val="right"/>
      <w:pPr>
        <w:ind w:left="6543" w:hanging="180"/>
      </w:pPr>
    </w:lvl>
  </w:abstractNum>
  <w:abstractNum w:abstractNumId="3" w15:restartNumberingAfterBreak="0">
    <w:nsid w:val="41860549"/>
    <w:multiLevelType w:val="hybridMultilevel"/>
    <w:tmpl w:val="38823BE4"/>
    <w:lvl w:ilvl="0" w:tplc="099622A2">
      <w:numFmt w:val="bullet"/>
      <w:lvlText w:val="-"/>
      <w:lvlJc w:val="left"/>
      <w:pPr>
        <w:ind w:left="720" w:hanging="360"/>
      </w:pPr>
      <w:rPr>
        <w:rFonts w:ascii="Tunga" w:eastAsia="Calibri" w:hAnsi="Tunga" w:cs="Tung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B90086F"/>
    <w:multiLevelType w:val="hybridMultilevel"/>
    <w:tmpl w:val="94A035EC"/>
    <w:lvl w:ilvl="0" w:tplc="099622A2">
      <w:numFmt w:val="bullet"/>
      <w:lvlText w:val="-"/>
      <w:lvlJc w:val="left"/>
      <w:pPr>
        <w:ind w:left="720" w:hanging="360"/>
      </w:pPr>
      <w:rPr>
        <w:rFonts w:ascii="Tunga" w:eastAsia="Calibri" w:hAnsi="Tunga" w:cs="Tung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SSE Sabine">
    <w15:presenceInfo w15:providerId="AD" w15:userId="S-1-5-21-1759653605-1313832288-709122288-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CDC4D-880C-4082-888E-C5FE7C6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
    <w:name w:val="Hyperlink"/>
    <w:basedOn w:val="Policepardfaut"/>
    <w:uiPriority w:val="99"/>
    <w:unhideWhenUsed/>
    <w:rPr>
      <w:color w:val="0563C1" w:themeColor="hyperlink"/>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marchesdarchitecture.be/index.php?s=2"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1121</Words>
  <Characters>6167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GUISSE Sabine</dc:creator>
  <cp:keywords/>
  <dc:description/>
  <cp:lastModifiedBy>GUISSE Sabine</cp:lastModifiedBy>
  <cp:revision>33</cp:revision>
  <dcterms:created xsi:type="dcterms:W3CDTF">2017-10-19T13:35:00Z</dcterms:created>
  <dcterms:modified xsi:type="dcterms:W3CDTF">2018-02-23T13:25:00Z</dcterms:modified>
</cp:coreProperties>
</file>