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rebuchet MS" w:hAnsi="Trebuchet MS"/>
          <w:color w:val="FF0000"/>
          <w:sz w:val="52"/>
          <w:szCs w:val="52"/>
        </w:rPr>
      </w:pPr>
      <w:r>
        <w:rPr>
          <w:rFonts w:ascii="Trebuchet MS" w:hAnsi="Trebuchet MS"/>
          <w:color w:val="FF0000"/>
          <w:sz w:val="52"/>
          <w:szCs w:val="52"/>
        </w:rPr>
        <w:t>ATTENTION/IMPORTANT</w:t>
      </w:r>
    </w:p>
    <w:p>
      <w:pPr>
        <w:jc w:val="center"/>
        <w:rPr>
          <w:rFonts w:ascii="Trebuchet MS" w:hAnsi="Trebuchet MS"/>
          <w:color w:val="FF0000"/>
        </w:rPr>
      </w:pPr>
      <w:r>
        <w:rPr>
          <w:rFonts w:ascii="Trebuchet MS" w:hAnsi="Trebuchet MS"/>
          <w:color w:val="FF0000"/>
        </w:rPr>
        <w:t xml:space="preserve">Ce modèle de cahier des charges n’est valable </w:t>
      </w:r>
      <w:r>
        <w:rPr>
          <w:rFonts w:ascii="Trebuchet MS" w:hAnsi="Trebuchet MS"/>
          <w:b/>
          <w:color w:val="FF0000"/>
        </w:rPr>
        <w:t>que pour les marchés dont l’avis de marché a été publié avant le 30 juin 2017</w:t>
      </w:r>
      <w:r>
        <w:rPr>
          <w:rFonts w:ascii="Trebuchet MS" w:hAnsi="Trebuchet MS"/>
          <w:color w:val="FF0000"/>
        </w:rPr>
        <w:t xml:space="preserve">. Pour les marchés publiés après, le modèle est en cours d’actualisation afin d’intégrer les modifications liées à la nouvelle règlementation sur les marchés publics. Contactez la Cellule architecture pour toute information au sujet de cette mise à jour. </w:t>
      </w:r>
    </w:p>
    <w:p>
      <w:pPr>
        <w:jc w:val="center"/>
        <w:rPr>
          <w:rFonts w:ascii="Trebuchet MS" w:hAnsi="Trebuchet MS"/>
        </w:rPr>
      </w:pPr>
    </w:p>
    <w:p>
      <w:pPr>
        <w:jc w:val="center"/>
        <w:rPr>
          <w:rFonts w:ascii="Trebuchet MS" w:hAnsi="Trebuchet MS"/>
        </w:rPr>
      </w:pPr>
    </w:p>
    <w:p>
      <w:pPr>
        <w:jc w:val="center"/>
        <w:rPr>
          <w:rFonts w:ascii="Trebuchet MS" w:hAnsi="Trebuchet MS"/>
        </w:rPr>
      </w:pPr>
      <w:commentRangeStart w:id="0"/>
      <w:r>
        <w:rPr>
          <w:rFonts w:ascii="Trebuchet MS" w:hAnsi="Trebuchet MS"/>
        </w:rPr>
        <w:t>XXXXXXXXXXXXXXXXXXXXXXXX</w:t>
      </w:r>
      <w:commentRangeEnd w:id="0"/>
      <w:r>
        <w:rPr>
          <w:rStyle w:val="Marquedecommentaire"/>
          <w:rFonts w:ascii="Trebuchet MS" w:hAnsi="Trebuchet MS"/>
        </w:rPr>
        <w:commentReference w:id="0"/>
      </w: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rPr>
          <w:rFonts w:ascii="Trebuchet MS" w:hAnsi="Trebuchet MS"/>
        </w:rPr>
      </w:pPr>
    </w:p>
    <w:p>
      <w:pPr>
        <w:pStyle w:val="Titre1"/>
        <w:rPr>
          <w:rFonts w:ascii="Trebuchet MS" w:hAnsi="Trebuchet MS"/>
        </w:rPr>
      </w:pPr>
      <w:commentRangeStart w:id="1"/>
      <w:r>
        <w:rPr>
          <w:rFonts w:ascii="Trebuchet MS" w:hAnsi="Trebuchet MS"/>
        </w:rPr>
        <w:t>XXXXXX</w:t>
      </w:r>
      <w:commentRangeEnd w:id="1"/>
      <w:r>
        <w:rPr>
          <w:rStyle w:val="Marquedecommentaire"/>
          <w:rFonts w:ascii="Trebuchet MS" w:hAnsi="Trebuchet MS"/>
        </w:rPr>
        <w:commentReference w:id="1"/>
      </w:r>
    </w:p>
    <w:p>
      <w:pPr>
        <w:pStyle w:val="Titre1"/>
        <w:rPr>
          <w:rFonts w:ascii="Trebuchet MS" w:hAnsi="Trebuchet MS"/>
        </w:rPr>
      </w:pPr>
      <w:bookmarkStart w:id="2" w:name="_Toc275162916"/>
      <w:bookmarkStart w:id="3" w:name="_Toc288740080"/>
      <w:r>
        <w:rPr>
          <w:rFonts w:ascii="Trebuchet MS" w:hAnsi="Trebuchet MS"/>
        </w:rPr>
        <w:t>Désignation d’une équipe d’Auteurs de projet pour</w:t>
      </w:r>
      <w:bookmarkStart w:id="4" w:name="_Toc275162917"/>
      <w:bookmarkStart w:id="5" w:name="_Toc288740081"/>
      <w:bookmarkEnd w:id="2"/>
      <w:bookmarkEnd w:id="3"/>
      <w:r>
        <w:rPr>
          <w:rFonts w:ascii="Trebuchet MS" w:hAnsi="Trebuchet MS"/>
        </w:rPr>
        <w:t xml:space="preserve"> </w:t>
      </w:r>
      <w:bookmarkEnd w:id="4"/>
      <w:bookmarkEnd w:id="5"/>
      <w:r>
        <w:rPr>
          <w:rFonts w:ascii="Trebuchet MS" w:hAnsi="Trebuchet MS"/>
        </w:rPr>
        <w:t>une mission d’étude et de suivi de l’exécution des travaux</w:t>
      </w:r>
    </w:p>
    <w:p>
      <w:pPr>
        <w:rPr>
          <w:rFonts w:ascii="Trebuchet MS" w:hAnsi="Trebuchet MS"/>
        </w:rPr>
      </w:pPr>
    </w:p>
    <w:p>
      <w:pPr>
        <w:jc w:val="center"/>
        <w:rPr>
          <w:rFonts w:ascii="Trebuchet MS" w:hAnsi="Trebuchet MS"/>
        </w:rPr>
      </w:pPr>
      <w:commentRangeStart w:id="6"/>
      <w:r>
        <w:rPr>
          <w:rFonts w:ascii="Trebuchet MS" w:hAnsi="Trebuchet MS"/>
        </w:rPr>
        <w:t>XXXXXXXX</w:t>
      </w:r>
      <w:commentRangeEnd w:id="6"/>
      <w:r>
        <w:rPr>
          <w:rStyle w:val="Marquedecommentaire"/>
          <w:rFonts w:ascii="Trebuchet MS" w:hAnsi="Trebuchet MS"/>
        </w:rPr>
        <w:commentReference w:id="6"/>
      </w:r>
    </w:p>
    <w:p>
      <w:pPr>
        <w:rPr>
          <w:rFonts w:ascii="Trebuchet MS" w:hAnsi="Trebuchet MS"/>
        </w:rPr>
      </w:pPr>
    </w:p>
    <w:p>
      <w:pPr>
        <w:tabs>
          <w:tab w:val="left" w:pos="6896"/>
        </w:tabs>
        <w:jc w:val="left"/>
        <w:rPr>
          <w:rFonts w:ascii="Trebuchet MS" w:hAnsi="Trebuchet MS"/>
        </w:rPr>
      </w:pPr>
      <w:r>
        <w:rPr>
          <w:rFonts w:ascii="Trebuchet MS" w:hAnsi="Trebuchet MS"/>
        </w:rPr>
        <w:tab/>
      </w:r>
    </w:p>
    <w:p>
      <w:pPr>
        <w:jc w:val="center"/>
        <w:rPr>
          <w:rFonts w:ascii="Trebuchet MS" w:hAnsi="Trebuchet MS"/>
        </w:rPr>
      </w:pPr>
    </w:p>
    <w:p>
      <w:pPr>
        <w:jc w:val="center"/>
        <w:rPr>
          <w:rFonts w:ascii="Trebuchet MS" w:hAnsi="Trebuchet MS"/>
        </w:rPr>
      </w:pPr>
    </w:p>
    <w:p>
      <w:pPr>
        <w:jc w:val="center"/>
        <w:rPr>
          <w:rFonts w:ascii="Trebuchet MS" w:hAnsi="Trebuchet MS"/>
        </w:rPr>
      </w:pPr>
    </w:p>
    <w:p>
      <w:pPr>
        <w:jc w:val="center"/>
        <w:rPr>
          <w:rFonts w:ascii="Trebuchet MS" w:hAnsi="Trebuchet MS"/>
          <w:sz w:val="24"/>
          <w:szCs w:val="24"/>
          <w:u w:val="single"/>
        </w:rPr>
      </w:pPr>
      <w:r>
        <w:rPr>
          <w:rFonts w:ascii="Trebuchet MS" w:hAnsi="Trebuchet MS"/>
          <w:sz w:val="24"/>
          <w:szCs w:val="24"/>
          <w:u w:val="single"/>
        </w:rPr>
        <w:t xml:space="preserve">Marché de services par procédure négociée </w:t>
      </w:r>
      <w:commentRangeStart w:id="7"/>
      <w:r>
        <w:rPr>
          <w:rFonts w:ascii="Trebuchet MS" w:hAnsi="Trebuchet MS"/>
          <w:sz w:val="24"/>
          <w:szCs w:val="24"/>
          <w:u w:val="single"/>
        </w:rPr>
        <w:t xml:space="preserve">avec/sans publicité belge / européenne </w:t>
      </w:r>
      <w:commentRangeEnd w:id="7"/>
      <w:r>
        <w:rPr>
          <w:rStyle w:val="Marquedecommentaire"/>
          <w:rFonts w:ascii="Trebuchet MS" w:hAnsi="Trebuchet MS"/>
        </w:rPr>
        <w:commentReference w:id="7"/>
      </w:r>
    </w:p>
    <w:p>
      <w:pPr>
        <w:jc w:val="center"/>
        <w:rPr>
          <w:rFonts w:ascii="Trebuchet MS" w:hAnsi="Trebuchet MS"/>
        </w:rPr>
      </w:pPr>
    </w:p>
    <w:p>
      <w:pPr>
        <w:jc w:val="center"/>
        <w:rPr>
          <w:rFonts w:ascii="Trebuchet MS" w:hAnsi="Trebuchet MS"/>
        </w:rPr>
      </w:pPr>
    </w:p>
    <w:p>
      <w:pPr>
        <w:jc w:val="center"/>
        <w:rPr>
          <w:rFonts w:ascii="Trebuchet MS" w:hAnsi="Trebuchet MS"/>
        </w:rPr>
      </w:pPr>
    </w:p>
    <w:p>
      <w:pPr>
        <w:jc w:val="center"/>
        <w:rPr>
          <w:rFonts w:ascii="Trebuchet MS" w:hAnsi="Trebuchet MS"/>
          <w:sz w:val="24"/>
          <w:szCs w:val="24"/>
          <w:u w:val="single"/>
        </w:rPr>
      </w:pPr>
      <w:r>
        <w:rPr>
          <w:rFonts w:ascii="Trebuchet MS" w:hAnsi="Trebuchet MS"/>
          <w:sz w:val="24"/>
          <w:szCs w:val="24"/>
          <w:u w:val="single"/>
        </w:rPr>
        <w:t xml:space="preserve">Cahier des charges réf </w:t>
      </w:r>
      <w:commentRangeStart w:id="8"/>
      <w:r>
        <w:rPr>
          <w:rFonts w:ascii="Trebuchet MS" w:hAnsi="Trebuchet MS"/>
          <w:sz w:val="24"/>
          <w:szCs w:val="24"/>
          <w:u w:val="single"/>
        </w:rPr>
        <w:t>XXXXXXXXX</w:t>
      </w:r>
      <w:commentRangeEnd w:id="8"/>
      <w:r>
        <w:rPr>
          <w:rStyle w:val="Marquedecommentaire"/>
          <w:rFonts w:ascii="Trebuchet MS" w:hAnsi="Trebuchet MS"/>
        </w:rPr>
        <w:commentReference w:id="8"/>
      </w:r>
    </w:p>
    <w:p>
      <w:pPr>
        <w:jc w:val="center"/>
        <w:rPr>
          <w:rFonts w:ascii="Trebuchet MS" w:hAnsi="Trebuchet MS"/>
          <w:sz w:val="36"/>
          <w:szCs w:val="36"/>
        </w:rPr>
      </w:pPr>
    </w:p>
    <w:p>
      <w:pPr>
        <w:jc w:val="center"/>
        <w:rPr>
          <w:rFonts w:ascii="Trebuchet MS" w:hAnsi="Trebuchet MS"/>
          <w:sz w:val="36"/>
          <w:szCs w:val="36"/>
        </w:rPr>
      </w:pPr>
    </w:p>
    <w:p>
      <w:pPr>
        <w:jc w:val="center"/>
        <w:rPr>
          <w:rFonts w:ascii="Trebuchet MS" w:hAnsi="Trebuchet MS"/>
          <w:sz w:val="36"/>
          <w:szCs w:val="36"/>
        </w:rPr>
      </w:pPr>
    </w:p>
    <w:p>
      <w:pPr>
        <w:jc w:val="center"/>
        <w:rPr>
          <w:rFonts w:ascii="Trebuchet MS" w:hAnsi="Trebuchet MS"/>
          <w:sz w:val="36"/>
          <w:szCs w:val="36"/>
        </w:rPr>
      </w:pPr>
    </w:p>
    <w:p>
      <w:pPr>
        <w:spacing w:after="180"/>
        <w:rPr>
          <w:rFonts w:ascii="Trebuchet MS" w:hAnsi="Trebuchet MS"/>
          <w:szCs w:val="22"/>
          <w:u w:val="single"/>
        </w:rPr>
      </w:pPr>
      <w:commentRangeStart w:id="9"/>
      <w:r>
        <w:rPr>
          <w:rFonts w:ascii="Trebuchet MS" w:hAnsi="Trebuchet MS"/>
          <w:szCs w:val="22"/>
          <w:u w:val="single"/>
        </w:rPr>
        <w:t>Dérogations à l’arrêté royal du 14 janvier 2013</w:t>
      </w:r>
      <w:commentRangeEnd w:id="9"/>
      <w:r>
        <w:rPr>
          <w:rStyle w:val="Marquedecommentaire"/>
          <w:rFonts w:ascii="Trebuchet MS" w:hAnsi="Trebuchet MS"/>
        </w:rPr>
        <w:commentReference w:id="9"/>
      </w:r>
    </w:p>
    <w:p>
      <w:pPr>
        <w:numPr>
          <w:ilvl w:val="0"/>
          <w:numId w:val="11"/>
        </w:numPr>
        <w:rPr>
          <w:rFonts w:ascii="Trebuchet MS" w:hAnsi="Trebuchet MS"/>
        </w:rPr>
      </w:pPr>
      <w:commentRangeStart w:id="10"/>
      <w:r>
        <w:rPr>
          <w:rFonts w:ascii="Trebuchet MS" w:hAnsi="Trebuchet MS"/>
          <w:lang w:val="fr-BE"/>
        </w:rPr>
        <w:t>articles 25 à 33 et 158 : cautionnement (voir point 18)</w:t>
      </w:r>
      <w:commentRangeEnd w:id="10"/>
      <w:r>
        <w:rPr>
          <w:rStyle w:val="Marquedecommentaire"/>
          <w:rFonts w:ascii="Trebuchet MS" w:hAnsi="Trebuchet MS"/>
        </w:rPr>
        <w:commentReference w:id="10"/>
      </w:r>
    </w:p>
    <w:p>
      <w:pPr>
        <w:numPr>
          <w:ilvl w:val="0"/>
          <w:numId w:val="11"/>
        </w:numPr>
        <w:rPr>
          <w:rFonts w:ascii="Trebuchet MS" w:hAnsi="Trebuchet MS"/>
        </w:rPr>
      </w:pPr>
      <w:commentRangeStart w:id="11"/>
      <w:r>
        <w:rPr>
          <w:rFonts w:ascii="Trebuchet MS" w:hAnsi="Trebuchet MS"/>
          <w:lang w:val="fr-BE"/>
        </w:rPr>
        <w:t>article 154 : amendes pour retard (voir point 28)</w:t>
      </w:r>
      <w:commentRangeEnd w:id="11"/>
      <w:r>
        <w:rPr>
          <w:rStyle w:val="Marquedecommentaire"/>
          <w:rFonts w:ascii="Trebuchet MS" w:hAnsi="Trebuchet MS"/>
        </w:rPr>
        <w:commentReference w:id="11"/>
      </w:r>
    </w:p>
    <w:p>
      <w:pPr>
        <w:rPr>
          <w:rFonts w:ascii="Trebuchet MS" w:hAnsi="Trebuchet MS"/>
          <w:sz w:val="36"/>
          <w:szCs w:val="36"/>
        </w:rPr>
      </w:pPr>
    </w:p>
    <w:p>
      <w:pPr>
        <w:rPr>
          <w:rFonts w:ascii="Trebuchet MS" w:hAnsi="Trebuchet MS"/>
          <w:sz w:val="36"/>
          <w:szCs w:val="36"/>
        </w:rPr>
      </w:pPr>
    </w:p>
    <w:p>
      <w:pPr>
        <w:spacing w:after="180"/>
        <w:rPr>
          <w:rFonts w:ascii="Trebuchet MS" w:hAnsi="Trebuchet MS"/>
          <w:szCs w:val="22"/>
          <w:u w:val="single"/>
        </w:rPr>
      </w:pPr>
      <w:r>
        <w:rPr>
          <w:rFonts w:ascii="Trebuchet MS" w:hAnsi="Trebuchet MS"/>
          <w:szCs w:val="22"/>
          <w:u w:val="single"/>
        </w:rPr>
        <w:t>Contenus</w:t>
      </w:r>
    </w:p>
    <w:p>
      <w:pPr>
        <w:numPr>
          <w:ilvl w:val="0"/>
          <w:numId w:val="5"/>
        </w:numPr>
        <w:rPr>
          <w:rFonts w:ascii="Trebuchet MS" w:hAnsi="Trebuchet MS"/>
        </w:rPr>
      </w:pPr>
      <w:r>
        <w:rPr>
          <w:rFonts w:ascii="Trebuchet MS" w:hAnsi="Trebuchet MS"/>
        </w:rPr>
        <w:t>Clauses administratives particulières du marché</w:t>
      </w:r>
    </w:p>
    <w:p>
      <w:pPr>
        <w:numPr>
          <w:ilvl w:val="0"/>
          <w:numId w:val="5"/>
        </w:numPr>
        <w:rPr>
          <w:rFonts w:ascii="Trebuchet MS" w:hAnsi="Trebuchet MS"/>
        </w:rPr>
      </w:pPr>
      <w:r>
        <w:rPr>
          <w:rFonts w:ascii="Trebuchet MS" w:hAnsi="Trebuchet MS"/>
        </w:rPr>
        <w:t>Clauses administratives relatives à la procédure</w:t>
      </w:r>
    </w:p>
    <w:p>
      <w:pPr>
        <w:numPr>
          <w:ilvl w:val="0"/>
          <w:numId w:val="5"/>
        </w:numPr>
        <w:rPr>
          <w:rFonts w:ascii="Trebuchet MS" w:hAnsi="Trebuchet MS"/>
        </w:rPr>
      </w:pPr>
      <w:r>
        <w:rPr>
          <w:rFonts w:ascii="Trebuchet MS" w:hAnsi="Trebuchet MS"/>
        </w:rPr>
        <w:t>Clauses administratives liées à l’offre</w:t>
      </w:r>
    </w:p>
    <w:p>
      <w:pPr>
        <w:numPr>
          <w:ilvl w:val="0"/>
          <w:numId w:val="5"/>
        </w:numPr>
        <w:rPr>
          <w:rFonts w:ascii="Trebuchet MS" w:hAnsi="Trebuchet MS"/>
        </w:rPr>
      </w:pPr>
      <w:r>
        <w:rPr>
          <w:rFonts w:ascii="Trebuchet MS" w:hAnsi="Trebuchet MS"/>
        </w:rPr>
        <w:t>Clauses administratives liées à l’exécution du marché</w:t>
      </w:r>
    </w:p>
    <w:p>
      <w:pPr>
        <w:numPr>
          <w:ilvl w:val="0"/>
          <w:numId w:val="5"/>
        </w:numPr>
        <w:rPr>
          <w:rFonts w:ascii="Trebuchet MS" w:hAnsi="Trebuchet MS"/>
        </w:rPr>
      </w:pPr>
      <w:r>
        <w:rPr>
          <w:rFonts w:ascii="Trebuchet MS" w:hAnsi="Trebuchet MS"/>
        </w:rPr>
        <w:t>Clauses techniques du marché</w:t>
      </w:r>
    </w:p>
    <w:p>
      <w:pPr>
        <w:numPr>
          <w:ilvl w:val="0"/>
          <w:numId w:val="5"/>
        </w:numPr>
        <w:rPr>
          <w:rFonts w:ascii="Trebuchet MS" w:hAnsi="Trebuchet MS"/>
        </w:rPr>
      </w:pPr>
      <w:r>
        <w:rPr>
          <w:rFonts w:ascii="Trebuchet MS" w:hAnsi="Trebuchet MS"/>
        </w:rPr>
        <w:t>Annexes</w:t>
      </w:r>
    </w:p>
    <w:p>
      <w:pPr>
        <w:rPr>
          <w:rFonts w:ascii="Trebuchet MS" w:hAnsi="Trebuchet MS"/>
        </w:rPr>
      </w:pPr>
    </w:p>
    <w:p>
      <w:pPr>
        <w:pStyle w:val="TM2"/>
        <w:tabs>
          <w:tab w:val="left" w:pos="660"/>
          <w:tab w:val="right" w:leader="dot" w:pos="9289"/>
        </w:tabs>
        <w:rPr>
          <w:noProof/>
        </w:rPr>
      </w:pPr>
      <w:r>
        <w:rPr>
          <w:rFonts w:ascii="Trebuchet MS" w:hAnsi="Trebuchet MS"/>
        </w:rPr>
        <w:br w:type="page"/>
      </w:r>
      <w:r>
        <w:rPr>
          <w:rFonts w:ascii="Trebuchet MS" w:hAnsi="Trebuchet MS" w:cs="Arial"/>
          <w:szCs w:val="22"/>
        </w:rPr>
        <w:fldChar w:fldCharType="begin"/>
      </w:r>
      <w:r>
        <w:rPr>
          <w:rFonts w:ascii="Trebuchet MS" w:hAnsi="Trebuchet MS" w:cs="Arial"/>
          <w:szCs w:val="22"/>
        </w:rPr>
        <w:instrText xml:space="preserve"> TOC \o "2-3" \h \z \u \t "Titre 1 A;1" </w:instrText>
      </w:r>
      <w:r>
        <w:rPr>
          <w:rFonts w:ascii="Trebuchet MS" w:hAnsi="Trebuchet MS" w:cs="Arial"/>
          <w:szCs w:val="22"/>
        </w:rPr>
        <w:fldChar w:fldCharType="separate"/>
      </w:r>
    </w:p>
    <w:p>
      <w:pPr>
        <w:pStyle w:val="TM2"/>
        <w:tabs>
          <w:tab w:val="left" w:pos="660"/>
          <w:tab w:val="right" w:leader="dot" w:pos="9289"/>
        </w:tabs>
        <w:rPr>
          <w:rFonts w:asciiTheme="minorHAnsi" w:eastAsiaTheme="minorEastAsia" w:hAnsiTheme="minorHAnsi" w:cstheme="minorBidi"/>
          <w:smallCaps w:val="0"/>
          <w:noProof/>
          <w:sz w:val="22"/>
          <w:szCs w:val="22"/>
          <w:lang w:val="fr-BE" w:eastAsia="fr-BE"/>
        </w:rPr>
      </w:pPr>
      <w:hyperlink w:anchor="_Toc482881978" w:history="1">
        <w:r>
          <w:rPr>
            <w:rStyle w:val="Lienhypertexte"/>
            <w:rFonts w:ascii="Trebuchet MS" w:hAnsi="Trebuchet MS"/>
            <w:noProof/>
          </w:rPr>
          <w:t>A.</w:t>
        </w:r>
        <w:r>
          <w:rPr>
            <w:rFonts w:asciiTheme="minorHAnsi" w:eastAsiaTheme="minorEastAsia" w:hAnsiTheme="minorHAnsi" w:cstheme="minorBidi"/>
            <w:smallCaps w:val="0"/>
            <w:noProof/>
            <w:sz w:val="22"/>
            <w:szCs w:val="22"/>
            <w:lang w:val="fr-BE" w:eastAsia="fr-BE"/>
          </w:rPr>
          <w:tab/>
        </w:r>
        <w:r>
          <w:rPr>
            <w:rStyle w:val="Lienhypertexte"/>
            <w:rFonts w:ascii="Trebuchet MS" w:hAnsi="Trebuchet MS"/>
            <w:noProof/>
          </w:rPr>
          <w:t>Clauses administratives particulières du marché</w:t>
        </w:r>
        <w:r>
          <w:rPr>
            <w:noProof/>
            <w:webHidden/>
          </w:rPr>
          <w:tab/>
        </w:r>
        <w:r>
          <w:rPr>
            <w:noProof/>
            <w:webHidden/>
          </w:rPr>
          <w:fldChar w:fldCharType="begin"/>
        </w:r>
        <w:r>
          <w:rPr>
            <w:noProof/>
            <w:webHidden/>
          </w:rPr>
          <w:instrText xml:space="preserve"> PAGEREF _Toc482881978 \h </w:instrText>
        </w:r>
        <w:r>
          <w:rPr>
            <w:noProof/>
            <w:webHidden/>
          </w:rPr>
        </w:r>
        <w:r>
          <w:rPr>
            <w:noProof/>
            <w:webHidden/>
          </w:rPr>
          <w:fldChar w:fldCharType="separate"/>
        </w:r>
        <w:r>
          <w:rPr>
            <w:noProof/>
            <w:webHidden/>
          </w:rPr>
          <w:t>3</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fr-BE" w:eastAsia="fr-BE"/>
        </w:rPr>
      </w:pPr>
      <w:hyperlink w:anchor="_Toc482881979" w:history="1">
        <w:r>
          <w:rPr>
            <w:rStyle w:val="Lienhypertexte"/>
            <w:rFonts w:ascii="Trebuchet MS" w:hAnsi="Trebuchet MS"/>
            <w:noProof/>
          </w:rPr>
          <w:t>1.</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Pouvoir adjudicateur</w:t>
        </w:r>
        <w:r>
          <w:rPr>
            <w:noProof/>
            <w:webHidden/>
          </w:rPr>
          <w:tab/>
        </w:r>
        <w:r>
          <w:rPr>
            <w:noProof/>
            <w:webHidden/>
          </w:rPr>
          <w:fldChar w:fldCharType="begin"/>
        </w:r>
        <w:r>
          <w:rPr>
            <w:noProof/>
            <w:webHidden/>
          </w:rPr>
          <w:instrText xml:space="preserve"> PAGEREF _Toc482881979 \h </w:instrText>
        </w:r>
        <w:r>
          <w:rPr>
            <w:noProof/>
            <w:webHidden/>
          </w:rPr>
        </w:r>
        <w:r>
          <w:rPr>
            <w:noProof/>
            <w:webHidden/>
          </w:rPr>
          <w:fldChar w:fldCharType="separate"/>
        </w:r>
        <w:r>
          <w:rPr>
            <w:noProof/>
            <w:webHidden/>
          </w:rPr>
          <w:t>3</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fr-BE" w:eastAsia="fr-BE"/>
        </w:rPr>
      </w:pPr>
      <w:hyperlink w:anchor="_Toc482881980" w:history="1">
        <w:r>
          <w:rPr>
            <w:rStyle w:val="Lienhypertexte"/>
            <w:rFonts w:ascii="Trebuchet MS" w:hAnsi="Trebuchet MS"/>
            <w:noProof/>
          </w:rPr>
          <w:t>2.</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Description succincte du projet</w:t>
        </w:r>
        <w:r>
          <w:rPr>
            <w:noProof/>
            <w:webHidden/>
          </w:rPr>
          <w:tab/>
        </w:r>
        <w:r>
          <w:rPr>
            <w:noProof/>
            <w:webHidden/>
          </w:rPr>
          <w:fldChar w:fldCharType="begin"/>
        </w:r>
        <w:r>
          <w:rPr>
            <w:noProof/>
            <w:webHidden/>
          </w:rPr>
          <w:instrText xml:space="preserve"> PAGEREF _Toc482881980 \h </w:instrText>
        </w:r>
        <w:r>
          <w:rPr>
            <w:noProof/>
            <w:webHidden/>
          </w:rPr>
        </w:r>
        <w:r>
          <w:rPr>
            <w:noProof/>
            <w:webHidden/>
          </w:rPr>
          <w:fldChar w:fldCharType="separate"/>
        </w:r>
        <w:r>
          <w:rPr>
            <w:noProof/>
            <w:webHidden/>
          </w:rPr>
          <w:t>3</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fr-BE" w:eastAsia="fr-BE"/>
        </w:rPr>
      </w:pPr>
      <w:hyperlink w:anchor="_Toc482881981" w:history="1">
        <w:r>
          <w:rPr>
            <w:rStyle w:val="Lienhypertexte"/>
            <w:rFonts w:ascii="Trebuchet MS" w:hAnsi="Trebuchet MS"/>
            <w:noProof/>
            <w:lang w:val="fr-BE"/>
          </w:rPr>
          <w:t>3.</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lang w:val="fr-BE"/>
          </w:rPr>
          <w:t>Objet du marché</w:t>
        </w:r>
        <w:r>
          <w:rPr>
            <w:noProof/>
            <w:webHidden/>
          </w:rPr>
          <w:tab/>
        </w:r>
        <w:r>
          <w:rPr>
            <w:noProof/>
            <w:webHidden/>
          </w:rPr>
          <w:fldChar w:fldCharType="begin"/>
        </w:r>
        <w:r>
          <w:rPr>
            <w:noProof/>
            <w:webHidden/>
          </w:rPr>
          <w:instrText xml:space="preserve"> PAGEREF _Toc482881981 \h </w:instrText>
        </w:r>
        <w:r>
          <w:rPr>
            <w:noProof/>
            <w:webHidden/>
          </w:rPr>
        </w:r>
        <w:r>
          <w:rPr>
            <w:noProof/>
            <w:webHidden/>
          </w:rPr>
          <w:fldChar w:fldCharType="separate"/>
        </w:r>
        <w:r>
          <w:rPr>
            <w:noProof/>
            <w:webHidden/>
          </w:rPr>
          <w:t>4</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fr-BE" w:eastAsia="fr-BE"/>
        </w:rPr>
      </w:pPr>
      <w:hyperlink w:anchor="_Toc482881982" w:history="1">
        <w:r>
          <w:rPr>
            <w:rStyle w:val="Lienhypertexte"/>
            <w:rFonts w:ascii="Trebuchet MS" w:hAnsi="Trebuchet MS"/>
            <w:noProof/>
          </w:rPr>
          <w:t>4.</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Dispositions légales et réglementaires de référence du marché</w:t>
        </w:r>
        <w:r>
          <w:rPr>
            <w:noProof/>
            <w:webHidden/>
          </w:rPr>
          <w:tab/>
        </w:r>
        <w:r>
          <w:rPr>
            <w:noProof/>
            <w:webHidden/>
          </w:rPr>
          <w:fldChar w:fldCharType="begin"/>
        </w:r>
        <w:r>
          <w:rPr>
            <w:noProof/>
            <w:webHidden/>
          </w:rPr>
          <w:instrText xml:space="preserve"> PAGEREF _Toc482881982 \h </w:instrText>
        </w:r>
        <w:r>
          <w:rPr>
            <w:noProof/>
            <w:webHidden/>
          </w:rPr>
        </w:r>
        <w:r>
          <w:rPr>
            <w:noProof/>
            <w:webHidden/>
          </w:rPr>
          <w:fldChar w:fldCharType="separate"/>
        </w:r>
        <w:r>
          <w:rPr>
            <w:noProof/>
            <w:webHidden/>
          </w:rPr>
          <w:t>4</w:t>
        </w:r>
        <w:r>
          <w:rPr>
            <w:noProof/>
            <w:webHidden/>
          </w:rPr>
          <w:fldChar w:fldCharType="end"/>
        </w:r>
      </w:hyperlink>
    </w:p>
    <w:p>
      <w:pPr>
        <w:pStyle w:val="TM2"/>
        <w:tabs>
          <w:tab w:val="left" w:pos="660"/>
          <w:tab w:val="right" w:leader="dot" w:pos="9289"/>
        </w:tabs>
        <w:rPr>
          <w:rFonts w:asciiTheme="minorHAnsi" w:eastAsiaTheme="minorEastAsia" w:hAnsiTheme="minorHAnsi" w:cstheme="minorBidi"/>
          <w:smallCaps w:val="0"/>
          <w:noProof/>
          <w:sz w:val="22"/>
          <w:szCs w:val="22"/>
          <w:lang w:val="fr-BE" w:eastAsia="fr-BE"/>
        </w:rPr>
      </w:pPr>
      <w:hyperlink w:anchor="_Toc482881983" w:history="1">
        <w:r>
          <w:rPr>
            <w:rStyle w:val="Lienhypertexte"/>
            <w:rFonts w:ascii="Trebuchet MS" w:hAnsi="Trebuchet MS"/>
            <w:noProof/>
          </w:rPr>
          <w:t>B.</w:t>
        </w:r>
        <w:r>
          <w:rPr>
            <w:rFonts w:asciiTheme="minorHAnsi" w:eastAsiaTheme="minorEastAsia" w:hAnsiTheme="minorHAnsi" w:cstheme="minorBidi"/>
            <w:smallCaps w:val="0"/>
            <w:noProof/>
            <w:sz w:val="22"/>
            <w:szCs w:val="22"/>
            <w:lang w:val="fr-BE" w:eastAsia="fr-BE"/>
          </w:rPr>
          <w:tab/>
        </w:r>
        <w:r>
          <w:rPr>
            <w:rStyle w:val="Lienhypertexte"/>
            <w:rFonts w:ascii="Trebuchet MS" w:hAnsi="Trebuchet MS"/>
            <w:noProof/>
          </w:rPr>
          <w:t>Clauses administratives relatives à la procédure</w:t>
        </w:r>
        <w:r>
          <w:rPr>
            <w:noProof/>
            <w:webHidden/>
          </w:rPr>
          <w:tab/>
        </w:r>
        <w:r>
          <w:rPr>
            <w:noProof/>
            <w:webHidden/>
          </w:rPr>
          <w:fldChar w:fldCharType="begin"/>
        </w:r>
        <w:r>
          <w:rPr>
            <w:noProof/>
            <w:webHidden/>
          </w:rPr>
          <w:instrText xml:space="preserve"> PAGEREF _Toc482881983 \h </w:instrText>
        </w:r>
        <w:r>
          <w:rPr>
            <w:noProof/>
            <w:webHidden/>
          </w:rPr>
        </w:r>
        <w:r>
          <w:rPr>
            <w:noProof/>
            <w:webHidden/>
          </w:rPr>
          <w:fldChar w:fldCharType="separate"/>
        </w:r>
        <w:r>
          <w:rPr>
            <w:noProof/>
            <w:webHidden/>
          </w:rPr>
          <w:t>7</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fr-BE" w:eastAsia="fr-BE"/>
        </w:rPr>
      </w:pPr>
      <w:hyperlink w:anchor="_Toc482881984" w:history="1">
        <w:r>
          <w:rPr>
            <w:rStyle w:val="Lienhypertexte"/>
            <w:rFonts w:ascii="Trebuchet MS" w:hAnsi="Trebuchet MS"/>
            <w:noProof/>
          </w:rPr>
          <w:t>5.</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Type de marché</w:t>
        </w:r>
        <w:r>
          <w:rPr>
            <w:noProof/>
            <w:webHidden/>
          </w:rPr>
          <w:tab/>
        </w:r>
        <w:r>
          <w:rPr>
            <w:noProof/>
            <w:webHidden/>
          </w:rPr>
          <w:fldChar w:fldCharType="begin"/>
        </w:r>
        <w:r>
          <w:rPr>
            <w:noProof/>
            <w:webHidden/>
          </w:rPr>
          <w:instrText xml:space="preserve"> PAGEREF _Toc482881984 \h </w:instrText>
        </w:r>
        <w:r>
          <w:rPr>
            <w:noProof/>
            <w:webHidden/>
          </w:rPr>
        </w:r>
        <w:r>
          <w:rPr>
            <w:noProof/>
            <w:webHidden/>
          </w:rPr>
          <w:fldChar w:fldCharType="separate"/>
        </w:r>
        <w:r>
          <w:rPr>
            <w:noProof/>
            <w:webHidden/>
          </w:rPr>
          <w:t>7</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fr-BE" w:eastAsia="fr-BE"/>
        </w:rPr>
      </w:pPr>
      <w:hyperlink w:anchor="_Toc482881985" w:history="1">
        <w:r>
          <w:rPr>
            <w:rStyle w:val="Lienhypertexte"/>
            <w:rFonts w:ascii="Trebuchet MS" w:hAnsi="Trebuchet MS"/>
            <w:noProof/>
          </w:rPr>
          <w:t>6.</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Mode de passation du marché</w:t>
        </w:r>
        <w:r>
          <w:rPr>
            <w:noProof/>
            <w:webHidden/>
          </w:rPr>
          <w:tab/>
        </w:r>
        <w:r>
          <w:rPr>
            <w:noProof/>
            <w:webHidden/>
          </w:rPr>
          <w:fldChar w:fldCharType="begin"/>
        </w:r>
        <w:r>
          <w:rPr>
            <w:noProof/>
            <w:webHidden/>
          </w:rPr>
          <w:instrText xml:space="preserve"> PAGEREF _Toc482881985 \h </w:instrText>
        </w:r>
        <w:r>
          <w:rPr>
            <w:noProof/>
            <w:webHidden/>
          </w:rPr>
        </w:r>
        <w:r>
          <w:rPr>
            <w:noProof/>
            <w:webHidden/>
          </w:rPr>
          <w:fldChar w:fldCharType="separate"/>
        </w:r>
        <w:r>
          <w:rPr>
            <w:noProof/>
            <w:webHidden/>
          </w:rPr>
          <w:t>7</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fr-BE" w:eastAsia="fr-BE"/>
        </w:rPr>
      </w:pPr>
      <w:hyperlink w:anchor="_Toc482881986" w:history="1">
        <w:r>
          <w:rPr>
            <w:rStyle w:val="Lienhypertexte"/>
            <w:rFonts w:ascii="Trebuchet MS" w:hAnsi="Trebuchet MS"/>
            <w:noProof/>
          </w:rPr>
          <w:t>7.</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Processus d’attribution</w:t>
        </w:r>
        <w:r>
          <w:rPr>
            <w:noProof/>
            <w:webHidden/>
          </w:rPr>
          <w:tab/>
        </w:r>
        <w:r>
          <w:rPr>
            <w:noProof/>
            <w:webHidden/>
          </w:rPr>
          <w:fldChar w:fldCharType="begin"/>
        </w:r>
        <w:r>
          <w:rPr>
            <w:noProof/>
            <w:webHidden/>
          </w:rPr>
          <w:instrText xml:space="preserve"> PAGEREF _Toc482881986 \h </w:instrText>
        </w:r>
        <w:r>
          <w:rPr>
            <w:noProof/>
            <w:webHidden/>
          </w:rPr>
        </w:r>
        <w:r>
          <w:rPr>
            <w:noProof/>
            <w:webHidden/>
          </w:rPr>
          <w:fldChar w:fldCharType="separate"/>
        </w:r>
        <w:r>
          <w:rPr>
            <w:noProof/>
            <w:webHidden/>
          </w:rPr>
          <w:t>9</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fr-BE" w:eastAsia="fr-BE"/>
        </w:rPr>
      </w:pPr>
      <w:hyperlink w:anchor="_Toc482881987" w:history="1">
        <w:r>
          <w:rPr>
            <w:rStyle w:val="Lienhypertexte"/>
            <w:rFonts w:ascii="Trebuchet MS" w:hAnsi="Trebuchet MS"/>
            <w:noProof/>
          </w:rPr>
          <w:t>8.</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Visite, séance de questions-réponses et renseignements</w:t>
        </w:r>
        <w:r>
          <w:rPr>
            <w:noProof/>
            <w:webHidden/>
          </w:rPr>
          <w:tab/>
        </w:r>
        <w:r>
          <w:rPr>
            <w:noProof/>
            <w:webHidden/>
          </w:rPr>
          <w:fldChar w:fldCharType="begin"/>
        </w:r>
        <w:r>
          <w:rPr>
            <w:noProof/>
            <w:webHidden/>
          </w:rPr>
          <w:instrText xml:space="preserve"> PAGEREF _Toc482881987 \h </w:instrText>
        </w:r>
        <w:r>
          <w:rPr>
            <w:noProof/>
            <w:webHidden/>
          </w:rPr>
        </w:r>
        <w:r>
          <w:rPr>
            <w:noProof/>
            <w:webHidden/>
          </w:rPr>
          <w:fldChar w:fldCharType="separate"/>
        </w:r>
        <w:r>
          <w:rPr>
            <w:noProof/>
            <w:webHidden/>
          </w:rPr>
          <w:t>10</w:t>
        </w:r>
        <w:r>
          <w:rPr>
            <w:noProof/>
            <w:webHidden/>
          </w:rPr>
          <w:fldChar w:fldCharType="end"/>
        </w:r>
      </w:hyperlink>
    </w:p>
    <w:p>
      <w:pPr>
        <w:pStyle w:val="TM3"/>
        <w:tabs>
          <w:tab w:val="left" w:pos="880"/>
          <w:tab w:val="right" w:leader="dot" w:pos="9289"/>
        </w:tabs>
        <w:rPr>
          <w:rFonts w:asciiTheme="minorHAnsi" w:eastAsiaTheme="minorEastAsia" w:hAnsiTheme="minorHAnsi" w:cstheme="minorBidi"/>
          <w:i w:val="0"/>
          <w:iCs w:val="0"/>
          <w:noProof/>
          <w:sz w:val="22"/>
          <w:szCs w:val="22"/>
          <w:lang w:val="fr-BE" w:eastAsia="fr-BE"/>
        </w:rPr>
      </w:pPr>
      <w:hyperlink w:anchor="_Toc482881988" w:history="1">
        <w:r>
          <w:rPr>
            <w:rStyle w:val="Lienhypertexte"/>
            <w:rFonts w:ascii="Trebuchet MS" w:hAnsi="Trebuchet MS"/>
            <w:noProof/>
          </w:rPr>
          <w:t>9.</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Détermination des prix (montant des honoraires)</w:t>
        </w:r>
        <w:r>
          <w:rPr>
            <w:noProof/>
            <w:webHidden/>
          </w:rPr>
          <w:tab/>
        </w:r>
        <w:r>
          <w:rPr>
            <w:noProof/>
            <w:webHidden/>
          </w:rPr>
          <w:fldChar w:fldCharType="begin"/>
        </w:r>
        <w:r>
          <w:rPr>
            <w:noProof/>
            <w:webHidden/>
          </w:rPr>
          <w:instrText xml:space="preserve"> PAGEREF _Toc482881988 \h </w:instrText>
        </w:r>
        <w:r>
          <w:rPr>
            <w:noProof/>
            <w:webHidden/>
          </w:rPr>
        </w:r>
        <w:r>
          <w:rPr>
            <w:noProof/>
            <w:webHidden/>
          </w:rPr>
          <w:fldChar w:fldCharType="separate"/>
        </w:r>
        <w:r>
          <w:rPr>
            <w:noProof/>
            <w:webHidden/>
          </w:rPr>
          <w:t>10</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1989" w:history="1">
        <w:r>
          <w:rPr>
            <w:rStyle w:val="Lienhypertexte"/>
            <w:rFonts w:ascii="Trebuchet MS" w:hAnsi="Trebuchet MS"/>
            <w:noProof/>
          </w:rPr>
          <w:t>10.</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Critères d’attribution</w:t>
        </w:r>
        <w:r>
          <w:rPr>
            <w:noProof/>
            <w:webHidden/>
          </w:rPr>
          <w:tab/>
        </w:r>
        <w:r>
          <w:rPr>
            <w:noProof/>
            <w:webHidden/>
          </w:rPr>
          <w:fldChar w:fldCharType="begin"/>
        </w:r>
        <w:r>
          <w:rPr>
            <w:noProof/>
            <w:webHidden/>
          </w:rPr>
          <w:instrText xml:space="preserve"> PAGEREF _Toc482881989 \h </w:instrText>
        </w:r>
        <w:r>
          <w:rPr>
            <w:noProof/>
            <w:webHidden/>
          </w:rPr>
        </w:r>
        <w:r>
          <w:rPr>
            <w:noProof/>
            <w:webHidden/>
          </w:rPr>
          <w:fldChar w:fldCharType="separate"/>
        </w:r>
        <w:r>
          <w:rPr>
            <w:noProof/>
            <w:webHidden/>
          </w:rPr>
          <w:t>11</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1990" w:history="1">
        <w:r>
          <w:rPr>
            <w:rStyle w:val="Lienhypertexte"/>
            <w:rFonts w:ascii="Trebuchet MS" w:hAnsi="Trebuchet MS"/>
            <w:noProof/>
          </w:rPr>
          <w:t>11.</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Composition du Jury</w:t>
        </w:r>
        <w:r>
          <w:rPr>
            <w:noProof/>
            <w:webHidden/>
          </w:rPr>
          <w:tab/>
        </w:r>
        <w:r>
          <w:rPr>
            <w:noProof/>
            <w:webHidden/>
          </w:rPr>
          <w:fldChar w:fldCharType="begin"/>
        </w:r>
        <w:r>
          <w:rPr>
            <w:noProof/>
            <w:webHidden/>
          </w:rPr>
          <w:instrText xml:space="preserve"> PAGEREF _Toc482881990 \h </w:instrText>
        </w:r>
        <w:r>
          <w:rPr>
            <w:noProof/>
            <w:webHidden/>
          </w:rPr>
        </w:r>
        <w:r>
          <w:rPr>
            <w:noProof/>
            <w:webHidden/>
          </w:rPr>
          <w:fldChar w:fldCharType="separate"/>
        </w:r>
        <w:r>
          <w:rPr>
            <w:noProof/>
            <w:webHidden/>
          </w:rPr>
          <w:t>11</w:t>
        </w:r>
        <w:r>
          <w:rPr>
            <w:noProof/>
            <w:webHidden/>
          </w:rPr>
          <w:fldChar w:fldCharType="end"/>
        </w:r>
      </w:hyperlink>
    </w:p>
    <w:p>
      <w:pPr>
        <w:pStyle w:val="TM2"/>
        <w:tabs>
          <w:tab w:val="left" w:pos="660"/>
          <w:tab w:val="right" w:leader="dot" w:pos="9289"/>
        </w:tabs>
        <w:rPr>
          <w:rFonts w:asciiTheme="minorHAnsi" w:eastAsiaTheme="minorEastAsia" w:hAnsiTheme="minorHAnsi" w:cstheme="minorBidi"/>
          <w:smallCaps w:val="0"/>
          <w:noProof/>
          <w:sz w:val="22"/>
          <w:szCs w:val="22"/>
          <w:lang w:val="fr-BE" w:eastAsia="fr-BE"/>
        </w:rPr>
      </w:pPr>
      <w:hyperlink w:anchor="_Toc482881991" w:history="1">
        <w:r>
          <w:rPr>
            <w:rStyle w:val="Lienhypertexte"/>
            <w:rFonts w:ascii="Trebuchet MS" w:hAnsi="Trebuchet MS"/>
            <w:noProof/>
          </w:rPr>
          <w:t>C.</w:t>
        </w:r>
        <w:r>
          <w:rPr>
            <w:rFonts w:asciiTheme="minorHAnsi" w:eastAsiaTheme="minorEastAsia" w:hAnsiTheme="minorHAnsi" w:cstheme="minorBidi"/>
            <w:smallCaps w:val="0"/>
            <w:noProof/>
            <w:sz w:val="22"/>
            <w:szCs w:val="22"/>
            <w:lang w:val="fr-BE" w:eastAsia="fr-BE"/>
          </w:rPr>
          <w:tab/>
        </w:r>
        <w:r>
          <w:rPr>
            <w:rStyle w:val="Lienhypertexte"/>
            <w:rFonts w:ascii="Trebuchet MS" w:hAnsi="Trebuchet MS"/>
            <w:noProof/>
          </w:rPr>
          <w:t>Clauses administratives liées à l’offre</w:t>
        </w:r>
        <w:r>
          <w:rPr>
            <w:noProof/>
            <w:webHidden/>
          </w:rPr>
          <w:tab/>
        </w:r>
        <w:r>
          <w:rPr>
            <w:noProof/>
            <w:webHidden/>
          </w:rPr>
          <w:fldChar w:fldCharType="begin"/>
        </w:r>
        <w:r>
          <w:rPr>
            <w:noProof/>
            <w:webHidden/>
          </w:rPr>
          <w:instrText xml:space="preserve"> PAGEREF _Toc482881991 \h </w:instrText>
        </w:r>
        <w:r>
          <w:rPr>
            <w:noProof/>
            <w:webHidden/>
          </w:rPr>
        </w:r>
        <w:r>
          <w:rPr>
            <w:noProof/>
            <w:webHidden/>
          </w:rPr>
          <w:fldChar w:fldCharType="separate"/>
        </w:r>
        <w:r>
          <w:rPr>
            <w:noProof/>
            <w:webHidden/>
          </w:rPr>
          <w:t>13</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1992" w:history="1">
        <w:r>
          <w:rPr>
            <w:rStyle w:val="Lienhypertexte"/>
            <w:rFonts w:ascii="Trebuchet MS" w:hAnsi="Trebuchet MS"/>
            <w:noProof/>
          </w:rPr>
          <w:t>12.</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Offre</w:t>
        </w:r>
        <w:r>
          <w:rPr>
            <w:noProof/>
            <w:webHidden/>
          </w:rPr>
          <w:tab/>
        </w:r>
        <w:r>
          <w:rPr>
            <w:noProof/>
            <w:webHidden/>
          </w:rPr>
          <w:fldChar w:fldCharType="begin"/>
        </w:r>
        <w:r>
          <w:rPr>
            <w:noProof/>
            <w:webHidden/>
          </w:rPr>
          <w:instrText xml:space="preserve"> PAGEREF _Toc482881992 \h </w:instrText>
        </w:r>
        <w:r>
          <w:rPr>
            <w:noProof/>
            <w:webHidden/>
          </w:rPr>
        </w:r>
        <w:r>
          <w:rPr>
            <w:noProof/>
            <w:webHidden/>
          </w:rPr>
          <w:fldChar w:fldCharType="separate"/>
        </w:r>
        <w:r>
          <w:rPr>
            <w:noProof/>
            <w:webHidden/>
          </w:rPr>
          <w:t>13</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1993" w:history="1">
        <w:r>
          <w:rPr>
            <w:rStyle w:val="Lienhypertexte"/>
            <w:rFonts w:ascii="Trebuchet MS" w:hAnsi="Trebuchet MS"/>
            <w:noProof/>
          </w:rPr>
          <w:t>13.</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Délai de validité de l'offre</w:t>
        </w:r>
        <w:r>
          <w:rPr>
            <w:noProof/>
            <w:webHidden/>
          </w:rPr>
          <w:tab/>
        </w:r>
        <w:r>
          <w:rPr>
            <w:noProof/>
            <w:webHidden/>
          </w:rPr>
          <w:fldChar w:fldCharType="begin"/>
        </w:r>
        <w:r>
          <w:rPr>
            <w:noProof/>
            <w:webHidden/>
          </w:rPr>
          <w:instrText xml:space="preserve"> PAGEREF _Toc482881993 \h </w:instrText>
        </w:r>
        <w:r>
          <w:rPr>
            <w:noProof/>
            <w:webHidden/>
          </w:rPr>
        </w:r>
        <w:r>
          <w:rPr>
            <w:noProof/>
            <w:webHidden/>
          </w:rPr>
          <w:fldChar w:fldCharType="separate"/>
        </w:r>
        <w:r>
          <w:rPr>
            <w:noProof/>
            <w:webHidden/>
          </w:rPr>
          <w:t>16</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1994" w:history="1">
        <w:r>
          <w:rPr>
            <w:rStyle w:val="Lienhypertexte"/>
            <w:rFonts w:ascii="Trebuchet MS" w:hAnsi="Trebuchet MS"/>
            <w:noProof/>
          </w:rPr>
          <w:t>14.</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Présentation orale des offres</w:t>
        </w:r>
        <w:r>
          <w:rPr>
            <w:noProof/>
            <w:webHidden/>
          </w:rPr>
          <w:tab/>
        </w:r>
        <w:r>
          <w:rPr>
            <w:noProof/>
            <w:webHidden/>
          </w:rPr>
          <w:fldChar w:fldCharType="begin"/>
        </w:r>
        <w:r>
          <w:rPr>
            <w:noProof/>
            <w:webHidden/>
          </w:rPr>
          <w:instrText xml:space="preserve"> PAGEREF _Toc482881994 \h </w:instrText>
        </w:r>
        <w:r>
          <w:rPr>
            <w:noProof/>
            <w:webHidden/>
          </w:rPr>
        </w:r>
        <w:r>
          <w:rPr>
            <w:noProof/>
            <w:webHidden/>
          </w:rPr>
          <w:fldChar w:fldCharType="separate"/>
        </w:r>
        <w:r>
          <w:rPr>
            <w:noProof/>
            <w:webHidden/>
          </w:rPr>
          <w:t>16</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1995" w:history="1">
        <w:r>
          <w:rPr>
            <w:rStyle w:val="Lienhypertexte"/>
            <w:rFonts w:ascii="Trebuchet MS" w:hAnsi="Trebuchet MS"/>
            <w:noProof/>
          </w:rPr>
          <w:t>15.</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Modalité de dédommagement des participants</w:t>
        </w:r>
        <w:r>
          <w:rPr>
            <w:noProof/>
            <w:webHidden/>
          </w:rPr>
          <w:tab/>
        </w:r>
        <w:r>
          <w:rPr>
            <w:noProof/>
            <w:webHidden/>
          </w:rPr>
          <w:fldChar w:fldCharType="begin"/>
        </w:r>
        <w:r>
          <w:rPr>
            <w:noProof/>
            <w:webHidden/>
          </w:rPr>
          <w:instrText xml:space="preserve"> PAGEREF _Toc482881995 \h </w:instrText>
        </w:r>
        <w:r>
          <w:rPr>
            <w:noProof/>
            <w:webHidden/>
          </w:rPr>
        </w:r>
        <w:r>
          <w:rPr>
            <w:noProof/>
            <w:webHidden/>
          </w:rPr>
          <w:fldChar w:fldCharType="separate"/>
        </w:r>
        <w:r>
          <w:rPr>
            <w:noProof/>
            <w:webHidden/>
          </w:rPr>
          <w:t>16</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1996" w:history="1">
        <w:r>
          <w:rPr>
            <w:rStyle w:val="Lienhypertexte"/>
            <w:rFonts w:ascii="Trebuchet MS" w:hAnsi="Trebuchet MS"/>
            <w:noProof/>
          </w:rPr>
          <w:t>16.</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Droits de propriété sur les pré-esquisses</w:t>
        </w:r>
        <w:r>
          <w:rPr>
            <w:noProof/>
            <w:webHidden/>
          </w:rPr>
          <w:tab/>
        </w:r>
        <w:r>
          <w:rPr>
            <w:noProof/>
            <w:webHidden/>
          </w:rPr>
          <w:fldChar w:fldCharType="begin"/>
        </w:r>
        <w:r>
          <w:rPr>
            <w:noProof/>
            <w:webHidden/>
          </w:rPr>
          <w:instrText xml:space="preserve"> PAGEREF _Toc482881996 \h </w:instrText>
        </w:r>
        <w:r>
          <w:rPr>
            <w:noProof/>
            <w:webHidden/>
          </w:rPr>
        </w:r>
        <w:r>
          <w:rPr>
            <w:noProof/>
            <w:webHidden/>
          </w:rPr>
          <w:fldChar w:fldCharType="separate"/>
        </w:r>
        <w:r>
          <w:rPr>
            <w:noProof/>
            <w:webHidden/>
          </w:rPr>
          <w:t>16</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1997" w:history="1">
        <w:r>
          <w:rPr>
            <w:rStyle w:val="Lienhypertexte"/>
            <w:rFonts w:ascii="Trebuchet MS" w:hAnsi="Trebuchet MS"/>
            <w:noProof/>
          </w:rPr>
          <w:t>17.</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Assurance et frais de transport</w:t>
        </w:r>
        <w:r>
          <w:rPr>
            <w:noProof/>
            <w:webHidden/>
          </w:rPr>
          <w:tab/>
        </w:r>
        <w:r>
          <w:rPr>
            <w:noProof/>
            <w:webHidden/>
          </w:rPr>
          <w:fldChar w:fldCharType="begin"/>
        </w:r>
        <w:r>
          <w:rPr>
            <w:noProof/>
            <w:webHidden/>
          </w:rPr>
          <w:instrText xml:space="preserve"> PAGEREF _Toc482881997 \h </w:instrText>
        </w:r>
        <w:r>
          <w:rPr>
            <w:noProof/>
            <w:webHidden/>
          </w:rPr>
        </w:r>
        <w:r>
          <w:rPr>
            <w:noProof/>
            <w:webHidden/>
          </w:rPr>
          <w:fldChar w:fldCharType="separate"/>
        </w:r>
        <w:r>
          <w:rPr>
            <w:noProof/>
            <w:webHidden/>
          </w:rPr>
          <w:t>17</w:t>
        </w:r>
        <w:r>
          <w:rPr>
            <w:noProof/>
            <w:webHidden/>
          </w:rPr>
          <w:fldChar w:fldCharType="end"/>
        </w:r>
      </w:hyperlink>
    </w:p>
    <w:p>
      <w:pPr>
        <w:pStyle w:val="TM2"/>
        <w:tabs>
          <w:tab w:val="left" w:pos="660"/>
          <w:tab w:val="right" w:leader="dot" w:pos="9289"/>
        </w:tabs>
        <w:rPr>
          <w:rFonts w:asciiTheme="minorHAnsi" w:eastAsiaTheme="minorEastAsia" w:hAnsiTheme="minorHAnsi" w:cstheme="minorBidi"/>
          <w:smallCaps w:val="0"/>
          <w:noProof/>
          <w:sz w:val="22"/>
          <w:szCs w:val="22"/>
          <w:lang w:val="fr-BE" w:eastAsia="fr-BE"/>
        </w:rPr>
      </w:pPr>
      <w:hyperlink w:anchor="_Toc482881998" w:history="1">
        <w:r>
          <w:rPr>
            <w:rStyle w:val="Lienhypertexte"/>
            <w:rFonts w:ascii="Trebuchet MS" w:hAnsi="Trebuchet MS"/>
            <w:noProof/>
          </w:rPr>
          <w:t>D.</w:t>
        </w:r>
        <w:r>
          <w:rPr>
            <w:rFonts w:asciiTheme="minorHAnsi" w:eastAsiaTheme="minorEastAsia" w:hAnsiTheme="minorHAnsi" w:cstheme="minorBidi"/>
            <w:smallCaps w:val="0"/>
            <w:noProof/>
            <w:sz w:val="22"/>
            <w:szCs w:val="22"/>
            <w:lang w:val="fr-BE" w:eastAsia="fr-BE"/>
          </w:rPr>
          <w:tab/>
        </w:r>
        <w:r>
          <w:rPr>
            <w:rStyle w:val="Lienhypertexte"/>
            <w:rFonts w:ascii="Trebuchet MS" w:hAnsi="Trebuchet MS"/>
            <w:noProof/>
          </w:rPr>
          <w:t>Clauses administratives liées à l’exécution du marché</w:t>
        </w:r>
        <w:r>
          <w:rPr>
            <w:noProof/>
            <w:webHidden/>
          </w:rPr>
          <w:tab/>
        </w:r>
        <w:r>
          <w:rPr>
            <w:noProof/>
            <w:webHidden/>
          </w:rPr>
          <w:fldChar w:fldCharType="begin"/>
        </w:r>
        <w:r>
          <w:rPr>
            <w:noProof/>
            <w:webHidden/>
          </w:rPr>
          <w:instrText xml:space="preserve"> PAGEREF _Toc482881998 \h </w:instrText>
        </w:r>
        <w:r>
          <w:rPr>
            <w:noProof/>
            <w:webHidden/>
          </w:rPr>
        </w:r>
        <w:r>
          <w:rPr>
            <w:noProof/>
            <w:webHidden/>
          </w:rPr>
          <w:fldChar w:fldCharType="separate"/>
        </w:r>
        <w:r>
          <w:rPr>
            <w:noProof/>
            <w:webHidden/>
          </w:rPr>
          <w:t>18</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1999" w:history="1">
        <w:r>
          <w:rPr>
            <w:rStyle w:val="Lienhypertexte"/>
            <w:rFonts w:ascii="Trebuchet MS" w:hAnsi="Trebuchet MS"/>
            <w:noProof/>
          </w:rPr>
          <w:t>18.</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 xml:space="preserve">Cautionnement </w:t>
        </w:r>
        <w:r>
          <w:rPr>
            <w:noProof/>
            <w:webHidden/>
          </w:rPr>
          <w:tab/>
        </w:r>
        <w:r>
          <w:rPr>
            <w:noProof/>
            <w:webHidden/>
          </w:rPr>
          <w:fldChar w:fldCharType="begin"/>
        </w:r>
        <w:r>
          <w:rPr>
            <w:noProof/>
            <w:webHidden/>
          </w:rPr>
          <w:instrText xml:space="preserve"> PAGEREF _Toc482881999 \h </w:instrText>
        </w:r>
        <w:r>
          <w:rPr>
            <w:noProof/>
            <w:webHidden/>
          </w:rPr>
        </w:r>
        <w:r>
          <w:rPr>
            <w:noProof/>
            <w:webHidden/>
          </w:rPr>
          <w:fldChar w:fldCharType="separate"/>
        </w:r>
        <w:r>
          <w:rPr>
            <w:noProof/>
            <w:webHidden/>
          </w:rPr>
          <w:t>18</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00" w:history="1">
        <w:r>
          <w:rPr>
            <w:rStyle w:val="Lienhypertexte"/>
            <w:rFonts w:ascii="Trebuchet MS" w:hAnsi="Trebuchet MS"/>
            <w:noProof/>
          </w:rPr>
          <w:t>19.</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Etendue de la Mission</w:t>
        </w:r>
        <w:r>
          <w:rPr>
            <w:noProof/>
            <w:webHidden/>
          </w:rPr>
          <w:tab/>
        </w:r>
        <w:r>
          <w:rPr>
            <w:noProof/>
            <w:webHidden/>
          </w:rPr>
          <w:fldChar w:fldCharType="begin"/>
        </w:r>
        <w:r>
          <w:rPr>
            <w:noProof/>
            <w:webHidden/>
          </w:rPr>
          <w:instrText xml:space="preserve"> PAGEREF _Toc482882000 \h </w:instrText>
        </w:r>
        <w:r>
          <w:rPr>
            <w:noProof/>
            <w:webHidden/>
          </w:rPr>
        </w:r>
        <w:r>
          <w:rPr>
            <w:noProof/>
            <w:webHidden/>
          </w:rPr>
          <w:fldChar w:fldCharType="separate"/>
        </w:r>
        <w:r>
          <w:rPr>
            <w:noProof/>
            <w:webHidden/>
          </w:rPr>
          <w:t>18</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01" w:history="1">
        <w:r>
          <w:rPr>
            <w:rStyle w:val="Lienhypertexte"/>
            <w:rFonts w:ascii="Trebuchet MS" w:hAnsi="Trebuchet MS"/>
            <w:noProof/>
          </w:rPr>
          <w:t>20.</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Comité de pilotage</w:t>
        </w:r>
        <w:r>
          <w:rPr>
            <w:noProof/>
            <w:webHidden/>
          </w:rPr>
          <w:tab/>
        </w:r>
        <w:r>
          <w:rPr>
            <w:noProof/>
            <w:webHidden/>
          </w:rPr>
          <w:fldChar w:fldCharType="begin"/>
        </w:r>
        <w:r>
          <w:rPr>
            <w:noProof/>
            <w:webHidden/>
          </w:rPr>
          <w:instrText xml:space="preserve"> PAGEREF _Toc482882001 \h </w:instrText>
        </w:r>
        <w:r>
          <w:rPr>
            <w:noProof/>
            <w:webHidden/>
          </w:rPr>
        </w:r>
        <w:r>
          <w:rPr>
            <w:noProof/>
            <w:webHidden/>
          </w:rPr>
          <w:fldChar w:fldCharType="separate"/>
        </w:r>
        <w:r>
          <w:rPr>
            <w:noProof/>
            <w:webHidden/>
          </w:rPr>
          <w:t>20</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02" w:history="1">
        <w:r>
          <w:rPr>
            <w:rStyle w:val="Lienhypertexte"/>
            <w:rFonts w:ascii="Trebuchet MS" w:hAnsi="Trebuchet MS"/>
            <w:noProof/>
          </w:rPr>
          <w:t>21.</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Respect du budget</w:t>
        </w:r>
        <w:r>
          <w:rPr>
            <w:noProof/>
            <w:webHidden/>
          </w:rPr>
          <w:tab/>
        </w:r>
        <w:r>
          <w:rPr>
            <w:noProof/>
            <w:webHidden/>
          </w:rPr>
          <w:fldChar w:fldCharType="begin"/>
        </w:r>
        <w:r>
          <w:rPr>
            <w:noProof/>
            <w:webHidden/>
          </w:rPr>
          <w:instrText xml:space="preserve"> PAGEREF _Toc482882002 \h </w:instrText>
        </w:r>
        <w:r>
          <w:rPr>
            <w:noProof/>
            <w:webHidden/>
          </w:rPr>
        </w:r>
        <w:r>
          <w:rPr>
            <w:noProof/>
            <w:webHidden/>
          </w:rPr>
          <w:fldChar w:fldCharType="separate"/>
        </w:r>
        <w:r>
          <w:rPr>
            <w:noProof/>
            <w:webHidden/>
          </w:rPr>
          <w:t>20</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03" w:history="1">
        <w:r>
          <w:rPr>
            <w:rStyle w:val="Lienhypertexte"/>
            <w:rFonts w:ascii="Trebuchet MS" w:hAnsi="Trebuchet MS"/>
            <w:noProof/>
          </w:rPr>
          <w:t>22.</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Prestations et délais</w:t>
        </w:r>
        <w:r>
          <w:rPr>
            <w:noProof/>
            <w:webHidden/>
          </w:rPr>
          <w:tab/>
        </w:r>
        <w:r>
          <w:rPr>
            <w:noProof/>
            <w:webHidden/>
          </w:rPr>
          <w:fldChar w:fldCharType="begin"/>
        </w:r>
        <w:r>
          <w:rPr>
            <w:noProof/>
            <w:webHidden/>
          </w:rPr>
          <w:instrText xml:space="preserve"> PAGEREF _Toc482882003 \h </w:instrText>
        </w:r>
        <w:r>
          <w:rPr>
            <w:noProof/>
            <w:webHidden/>
          </w:rPr>
        </w:r>
        <w:r>
          <w:rPr>
            <w:noProof/>
            <w:webHidden/>
          </w:rPr>
          <w:fldChar w:fldCharType="separate"/>
        </w:r>
        <w:r>
          <w:rPr>
            <w:noProof/>
            <w:webHidden/>
          </w:rPr>
          <w:t>21</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04" w:history="1">
        <w:r>
          <w:rPr>
            <w:rStyle w:val="Lienhypertexte"/>
            <w:rFonts w:ascii="Trebuchet MS" w:hAnsi="Trebuchet MS"/>
            <w:noProof/>
          </w:rPr>
          <w:t>23.</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Calcul des délais</w:t>
        </w:r>
        <w:r>
          <w:rPr>
            <w:noProof/>
            <w:webHidden/>
          </w:rPr>
          <w:tab/>
        </w:r>
        <w:r>
          <w:rPr>
            <w:noProof/>
            <w:webHidden/>
          </w:rPr>
          <w:fldChar w:fldCharType="begin"/>
        </w:r>
        <w:r>
          <w:rPr>
            <w:noProof/>
            <w:webHidden/>
          </w:rPr>
          <w:instrText xml:space="preserve"> PAGEREF _Toc482882004 \h </w:instrText>
        </w:r>
        <w:r>
          <w:rPr>
            <w:noProof/>
            <w:webHidden/>
          </w:rPr>
        </w:r>
        <w:r>
          <w:rPr>
            <w:noProof/>
            <w:webHidden/>
          </w:rPr>
          <w:fldChar w:fldCharType="separate"/>
        </w:r>
        <w:r>
          <w:rPr>
            <w:noProof/>
            <w:webHidden/>
          </w:rPr>
          <w:t>27</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05" w:history="1">
        <w:r>
          <w:rPr>
            <w:rStyle w:val="Lienhypertexte"/>
            <w:rFonts w:ascii="Trebuchet MS" w:hAnsi="Trebuchet MS"/>
            <w:noProof/>
          </w:rPr>
          <w:t>24.</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Honoraires et frais</w:t>
        </w:r>
        <w:r>
          <w:rPr>
            <w:noProof/>
            <w:webHidden/>
          </w:rPr>
          <w:tab/>
        </w:r>
        <w:r>
          <w:rPr>
            <w:noProof/>
            <w:webHidden/>
          </w:rPr>
          <w:fldChar w:fldCharType="begin"/>
        </w:r>
        <w:r>
          <w:rPr>
            <w:noProof/>
            <w:webHidden/>
          </w:rPr>
          <w:instrText xml:space="preserve"> PAGEREF _Toc482882005 \h </w:instrText>
        </w:r>
        <w:r>
          <w:rPr>
            <w:noProof/>
            <w:webHidden/>
          </w:rPr>
        </w:r>
        <w:r>
          <w:rPr>
            <w:noProof/>
            <w:webHidden/>
          </w:rPr>
          <w:fldChar w:fldCharType="separate"/>
        </w:r>
        <w:r>
          <w:rPr>
            <w:noProof/>
            <w:webHidden/>
          </w:rPr>
          <w:t>28</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06" w:history="1">
        <w:r>
          <w:rPr>
            <w:rStyle w:val="Lienhypertexte"/>
            <w:rFonts w:ascii="Trebuchet MS" w:hAnsi="Trebuchet MS"/>
            <w:noProof/>
          </w:rPr>
          <w:t>25.</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Détermination des coûts</w:t>
        </w:r>
        <w:r>
          <w:rPr>
            <w:noProof/>
            <w:webHidden/>
          </w:rPr>
          <w:tab/>
        </w:r>
        <w:r>
          <w:rPr>
            <w:noProof/>
            <w:webHidden/>
          </w:rPr>
          <w:fldChar w:fldCharType="begin"/>
        </w:r>
        <w:r>
          <w:rPr>
            <w:noProof/>
            <w:webHidden/>
          </w:rPr>
          <w:instrText xml:space="preserve"> PAGEREF _Toc482882006 \h </w:instrText>
        </w:r>
        <w:r>
          <w:rPr>
            <w:noProof/>
            <w:webHidden/>
          </w:rPr>
        </w:r>
        <w:r>
          <w:rPr>
            <w:noProof/>
            <w:webHidden/>
          </w:rPr>
          <w:fldChar w:fldCharType="separate"/>
        </w:r>
        <w:r>
          <w:rPr>
            <w:noProof/>
            <w:webHidden/>
          </w:rPr>
          <w:t>30</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07" w:history="1">
        <w:r>
          <w:rPr>
            <w:rStyle w:val="Lienhypertexte"/>
            <w:rFonts w:ascii="Trebuchet MS" w:hAnsi="Trebuchet MS"/>
            <w:noProof/>
          </w:rPr>
          <w:t>26.</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Paiement des honoraires et frais</w:t>
        </w:r>
        <w:r>
          <w:rPr>
            <w:noProof/>
            <w:webHidden/>
          </w:rPr>
          <w:tab/>
        </w:r>
        <w:r>
          <w:rPr>
            <w:noProof/>
            <w:webHidden/>
          </w:rPr>
          <w:fldChar w:fldCharType="begin"/>
        </w:r>
        <w:r>
          <w:rPr>
            <w:noProof/>
            <w:webHidden/>
          </w:rPr>
          <w:instrText xml:space="preserve"> PAGEREF _Toc482882007 \h </w:instrText>
        </w:r>
        <w:r>
          <w:rPr>
            <w:noProof/>
            <w:webHidden/>
          </w:rPr>
        </w:r>
        <w:r>
          <w:rPr>
            <w:noProof/>
            <w:webHidden/>
          </w:rPr>
          <w:fldChar w:fldCharType="separate"/>
        </w:r>
        <w:r>
          <w:rPr>
            <w:noProof/>
            <w:webHidden/>
          </w:rPr>
          <w:t>31</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08" w:history="1">
        <w:r>
          <w:rPr>
            <w:rStyle w:val="Lienhypertexte"/>
            <w:rFonts w:ascii="Trebuchet MS" w:hAnsi="Trebuchet MS"/>
            <w:noProof/>
          </w:rPr>
          <w:t>27.</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Délais de paiement</w:t>
        </w:r>
        <w:r>
          <w:rPr>
            <w:noProof/>
            <w:webHidden/>
          </w:rPr>
          <w:tab/>
        </w:r>
        <w:r>
          <w:rPr>
            <w:noProof/>
            <w:webHidden/>
          </w:rPr>
          <w:fldChar w:fldCharType="begin"/>
        </w:r>
        <w:r>
          <w:rPr>
            <w:noProof/>
            <w:webHidden/>
          </w:rPr>
          <w:instrText xml:space="preserve"> PAGEREF _Toc482882008 \h </w:instrText>
        </w:r>
        <w:r>
          <w:rPr>
            <w:noProof/>
            <w:webHidden/>
          </w:rPr>
        </w:r>
        <w:r>
          <w:rPr>
            <w:noProof/>
            <w:webHidden/>
          </w:rPr>
          <w:fldChar w:fldCharType="separate"/>
        </w:r>
        <w:r>
          <w:rPr>
            <w:noProof/>
            <w:webHidden/>
          </w:rPr>
          <w:t>32</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09" w:history="1">
        <w:r>
          <w:rPr>
            <w:rStyle w:val="Lienhypertexte"/>
            <w:rFonts w:ascii="Trebuchet MS" w:hAnsi="Trebuchet MS"/>
            <w:noProof/>
          </w:rPr>
          <w:t>28.</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Amendes pour retard</w:t>
        </w:r>
        <w:r>
          <w:rPr>
            <w:noProof/>
            <w:webHidden/>
          </w:rPr>
          <w:tab/>
        </w:r>
        <w:r>
          <w:rPr>
            <w:noProof/>
            <w:webHidden/>
          </w:rPr>
          <w:fldChar w:fldCharType="begin"/>
        </w:r>
        <w:r>
          <w:rPr>
            <w:noProof/>
            <w:webHidden/>
          </w:rPr>
          <w:instrText xml:space="preserve"> PAGEREF _Toc482882009 \h </w:instrText>
        </w:r>
        <w:r>
          <w:rPr>
            <w:noProof/>
            <w:webHidden/>
          </w:rPr>
        </w:r>
        <w:r>
          <w:rPr>
            <w:noProof/>
            <w:webHidden/>
          </w:rPr>
          <w:fldChar w:fldCharType="separate"/>
        </w:r>
        <w:r>
          <w:rPr>
            <w:noProof/>
            <w:webHidden/>
          </w:rPr>
          <w:t>33</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10" w:history="1">
        <w:r>
          <w:rPr>
            <w:rStyle w:val="Lienhypertexte"/>
            <w:rFonts w:ascii="Trebuchet MS" w:hAnsi="Trebuchet MS"/>
            <w:noProof/>
          </w:rPr>
          <w:t>29.</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Modifications et adjonctions</w:t>
        </w:r>
        <w:r>
          <w:rPr>
            <w:noProof/>
            <w:webHidden/>
          </w:rPr>
          <w:tab/>
        </w:r>
        <w:r>
          <w:rPr>
            <w:noProof/>
            <w:webHidden/>
          </w:rPr>
          <w:fldChar w:fldCharType="begin"/>
        </w:r>
        <w:r>
          <w:rPr>
            <w:noProof/>
            <w:webHidden/>
          </w:rPr>
          <w:instrText xml:space="preserve"> PAGEREF _Toc482882010 \h </w:instrText>
        </w:r>
        <w:r>
          <w:rPr>
            <w:noProof/>
            <w:webHidden/>
          </w:rPr>
        </w:r>
        <w:r>
          <w:rPr>
            <w:noProof/>
            <w:webHidden/>
          </w:rPr>
          <w:fldChar w:fldCharType="separate"/>
        </w:r>
        <w:r>
          <w:rPr>
            <w:noProof/>
            <w:webHidden/>
          </w:rPr>
          <w:t>33</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11" w:history="1">
        <w:r>
          <w:rPr>
            <w:rStyle w:val="Lienhypertexte"/>
            <w:rFonts w:ascii="Trebuchet MS" w:hAnsi="Trebuchet MS"/>
            <w:noProof/>
          </w:rPr>
          <w:t>30.</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Obligations et responsabilités de l’équipe d’auteurs de projet</w:t>
        </w:r>
        <w:r>
          <w:rPr>
            <w:noProof/>
            <w:webHidden/>
          </w:rPr>
          <w:tab/>
        </w:r>
        <w:r>
          <w:rPr>
            <w:noProof/>
            <w:webHidden/>
          </w:rPr>
          <w:fldChar w:fldCharType="begin"/>
        </w:r>
        <w:r>
          <w:rPr>
            <w:noProof/>
            <w:webHidden/>
          </w:rPr>
          <w:instrText xml:space="preserve"> PAGEREF _Toc482882011 \h </w:instrText>
        </w:r>
        <w:r>
          <w:rPr>
            <w:noProof/>
            <w:webHidden/>
          </w:rPr>
        </w:r>
        <w:r>
          <w:rPr>
            <w:noProof/>
            <w:webHidden/>
          </w:rPr>
          <w:fldChar w:fldCharType="separate"/>
        </w:r>
        <w:r>
          <w:rPr>
            <w:noProof/>
            <w:webHidden/>
          </w:rPr>
          <w:t>34</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12" w:history="1">
        <w:r>
          <w:rPr>
            <w:rStyle w:val="Lienhypertexte"/>
            <w:rFonts w:ascii="Trebuchet MS" w:hAnsi="Trebuchet MS"/>
            <w:noProof/>
          </w:rPr>
          <w:t>31.</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Délégation de mission</w:t>
        </w:r>
        <w:r>
          <w:rPr>
            <w:noProof/>
            <w:webHidden/>
          </w:rPr>
          <w:tab/>
        </w:r>
        <w:r>
          <w:rPr>
            <w:noProof/>
            <w:webHidden/>
          </w:rPr>
          <w:fldChar w:fldCharType="begin"/>
        </w:r>
        <w:r>
          <w:rPr>
            <w:noProof/>
            <w:webHidden/>
          </w:rPr>
          <w:instrText xml:space="preserve"> PAGEREF _Toc482882012 \h </w:instrText>
        </w:r>
        <w:r>
          <w:rPr>
            <w:noProof/>
            <w:webHidden/>
          </w:rPr>
        </w:r>
        <w:r>
          <w:rPr>
            <w:noProof/>
            <w:webHidden/>
          </w:rPr>
          <w:fldChar w:fldCharType="separate"/>
        </w:r>
        <w:r>
          <w:rPr>
            <w:noProof/>
            <w:webHidden/>
          </w:rPr>
          <w:t>34</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13" w:history="1">
        <w:r>
          <w:rPr>
            <w:rStyle w:val="Lienhypertexte"/>
            <w:rFonts w:ascii="Trebuchet MS" w:hAnsi="Trebuchet MS"/>
            <w:noProof/>
          </w:rPr>
          <w:t>32.</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Titularité des droits de l’équipe d’auteurs de projet sur ce projet</w:t>
        </w:r>
        <w:r>
          <w:rPr>
            <w:noProof/>
            <w:webHidden/>
          </w:rPr>
          <w:tab/>
        </w:r>
        <w:r>
          <w:rPr>
            <w:noProof/>
            <w:webHidden/>
          </w:rPr>
          <w:fldChar w:fldCharType="begin"/>
        </w:r>
        <w:r>
          <w:rPr>
            <w:noProof/>
            <w:webHidden/>
          </w:rPr>
          <w:instrText xml:space="preserve"> PAGEREF _Toc482882013 \h </w:instrText>
        </w:r>
        <w:r>
          <w:rPr>
            <w:noProof/>
            <w:webHidden/>
          </w:rPr>
        </w:r>
        <w:r>
          <w:rPr>
            <w:noProof/>
            <w:webHidden/>
          </w:rPr>
          <w:fldChar w:fldCharType="separate"/>
        </w:r>
        <w:r>
          <w:rPr>
            <w:noProof/>
            <w:webHidden/>
          </w:rPr>
          <w:t>35</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14" w:history="1">
        <w:r>
          <w:rPr>
            <w:rStyle w:val="Lienhypertexte"/>
            <w:rFonts w:ascii="Trebuchet MS" w:hAnsi="Trebuchet MS"/>
            <w:noProof/>
          </w:rPr>
          <w:t>33.</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Fourniture de documents</w:t>
        </w:r>
        <w:r>
          <w:rPr>
            <w:noProof/>
            <w:webHidden/>
          </w:rPr>
          <w:tab/>
        </w:r>
        <w:r>
          <w:rPr>
            <w:noProof/>
            <w:webHidden/>
          </w:rPr>
          <w:fldChar w:fldCharType="begin"/>
        </w:r>
        <w:r>
          <w:rPr>
            <w:noProof/>
            <w:webHidden/>
          </w:rPr>
          <w:instrText xml:space="preserve"> PAGEREF _Toc482882014 \h </w:instrText>
        </w:r>
        <w:r>
          <w:rPr>
            <w:noProof/>
            <w:webHidden/>
          </w:rPr>
        </w:r>
        <w:r>
          <w:rPr>
            <w:noProof/>
            <w:webHidden/>
          </w:rPr>
          <w:fldChar w:fldCharType="separate"/>
        </w:r>
        <w:r>
          <w:rPr>
            <w:noProof/>
            <w:webHidden/>
          </w:rPr>
          <w:t>36</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15" w:history="1">
        <w:r>
          <w:rPr>
            <w:rStyle w:val="Lienhypertexte"/>
            <w:rFonts w:ascii="Trebuchet MS" w:hAnsi="Trebuchet MS"/>
            <w:noProof/>
          </w:rPr>
          <w:t>34.</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Suspension de la mission</w:t>
        </w:r>
        <w:r>
          <w:rPr>
            <w:noProof/>
            <w:webHidden/>
          </w:rPr>
          <w:tab/>
        </w:r>
        <w:r>
          <w:rPr>
            <w:noProof/>
            <w:webHidden/>
          </w:rPr>
          <w:fldChar w:fldCharType="begin"/>
        </w:r>
        <w:r>
          <w:rPr>
            <w:noProof/>
            <w:webHidden/>
          </w:rPr>
          <w:instrText xml:space="preserve"> PAGEREF _Toc482882015 \h </w:instrText>
        </w:r>
        <w:r>
          <w:rPr>
            <w:noProof/>
            <w:webHidden/>
          </w:rPr>
        </w:r>
        <w:r>
          <w:rPr>
            <w:noProof/>
            <w:webHidden/>
          </w:rPr>
          <w:fldChar w:fldCharType="separate"/>
        </w:r>
        <w:r>
          <w:rPr>
            <w:noProof/>
            <w:webHidden/>
          </w:rPr>
          <w:t>36</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16" w:history="1">
        <w:r>
          <w:rPr>
            <w:rStyle w:val="Lienhypertexte"/>
            <w:rFonts w:ascii="Trebuchet MS" w:hAnsi="Trebuchet MS"/>
            <w:noProof/>
          </w:rPr>
          <w:t>35.</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Fin de la mission</w:t>
        </w:r>
        <w:r>
          <w:rPr>
            <w:noProof/>
            <w:webHidden/>
          </w:rPr>
          <w:tab/>
        </w:r>
        <w:r>
          <w:rPr>
            <w:noProof/>
            <w:webHidden/>
          </w:rPr>
          <w:fldChar w:fldCharType="begin"/>
        </w:r>
        <w:r>
          <w:rPr>
            <w:noProof/>
            <w:webHidden/>
          </w:rPr>
          <w:instrText xml:space="preserve"> PAGEREF _Toc482882016 \h </w:instrText>
        </w:r>
        <w:r>
          <w:rPr>
            <w:noProof/>
            <w:webHidden/>
          </w:rPr>
        </w:r>
        <w:r>
          <w:rPr>
            <w:noProof/>
            <w:webHidden/>
          </w:rPr>
          <w:fldChar w:fldCharType="separate"/>
        </w:r>
        <w:r>
          <w:rPr>
            <w:noProof/>
            <w:webHidden/>
          </w:rPr>
          <w:t>36</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17" w:history="1">
        <w:r>
          <w:rPr>
            <w:rStyle w:val="Lienhypertexte"/>
            <w:rFonts w:ascii="Trebuchet MS" w:hAnsi="Trebuchet MS"/>
            <w:noProof/>
          </w:rPr>
          <w:t>36.</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Litiges</w:t>
        </w:r>
        <w:r>
          <w:rPr>
            <w:noProof/>
            <w:webHidden/>
          </w:rPr>
          <w:tab/>
        </w:r>
        <w:r>
          <w:rPr>
            <w:noProof/>
            <w:webHidden/>
          </w:rPr>
          <w:fldChar w:fldCharType="begin"/>
        </w:r>
        <w:r>
          <w:rPr>
            <w:noProof/>
            <w:webHidden/>
          </w:rPr>
          <w:instrText xml:space="preserve"> PAGEREF _Toc482882017 \h </w:instrText>
        </w:r>
        <w:r>
          <w:rPr>
            <w:noProof/>
            <w:webHidden/>
          </w:rPr>
        </w:r>
        <w:r>
          <w:rPr>
            <w:noProof/>
            <w:webHidden/>
          </w:rPr>
          <w:fldChar w:fldCharType="separate"/>
        </w:r>
        <w:r>
          <w:rPr>
            <w:noProof/>
            <w:webHidden/>
          </w:rPr>
          <w:t>37</w:t>
        </w:r>
        <w:r>
          <w:rPr>
            <w:noProof/>
            <w:webHidden/>
          </w:rPr>
          <w:fldChar w:fldCharType="end"/>
        </w:r>
      </w:hyperlink>
    </w:p>
    <w:p>
      <w:pPr>
        <w:pStyle w:val="TM2"/>
        <w:tabs>
          <w:tab w:val="left" w:pos="660"/>
          <w:tab w:val="right" w:leader="dot" w:pos="9289"/>
        </w:tabs>
        <w:rPr>
          <w:rFonts w:asciiTheme="minorHAnsi" w:eastAsiaTheme="minorEastAsia" w:hAnsiTheme="minorHAnsi" w:cstheme="minorBidi"/>
          <w:smallCaps w:val="0"/>
          <w:noProof/>
          <w:sz w:val="22"/>
          <w:szCs w:val="22"/>
          <w:lang w:val="fr-BE" w:eastAsia="fr-BE"/>
        </w:rPr>
      </w:pPr>
      <w:hyperlink w:anchor="_Toc482882018" w:history="1">
        <w:r>
          <w:rPr>
            <w:rStyle w:val="Lienhypertexte"/>
            <w:rFonts w:ascii="Trebuchet MS" w:hAnsi="Trebuchet MS"/>
            <w:noProof/>
          </w:rPr>
          <w:t>E.</w:t>
        </w:r>
        <w:r>
          <w:rPr>
            <w:rFonts w:asciiTheme="minorHAnsi" w:eastAsiaTheme="minorEastAsia" w:hAnsiTheme="minorHAnsi" w:cstheme="minorBidi"/>
            <w:smallCaps w:val="0"/>
            <w:noProof/>
            <w:sz w:val="22"/>
            <w:szCs w:val="22"/>
            <w:lang w:val="fr-BE" w:eastAsia="fr-BE"/>
          </w:rPr>
          <w:tab/>
        </w:r>
        <w:r>
          <w:rPr>
            <w:rStyle w:val="Lienhypertexte"/>
            <w:rFonts w:ascii="Trebuchet MS" w:hAnsi="Trebuchet MS"/>
            <w:noProof/>
          </w:rPr>
          <w:t>Clauses contractuelles techniques du marché</w:t>
        </w:r>
        <w:r>
          <w:rPr>
            <w:noProof/>
            <w:webHidden/>
          </w:rPr>
          <w:tab/>
        </w:r>
        <w:r>
          <w:rPr>
            <w:noProof/>
            <w:webHidden/>
          </w:rPr>
          <w:fldChar w:fldCharType="begin"/>
        </w:r>
        <w:r>
          <w:rPr>
            <w:noProof/>
            <w:webHidden/>
          </w:rPr>
          <w:instrText xml:space="preserve"> PAGEREF _Toc482882018 \h </w:instrText>
        </w:r>
        <w:r>
          <w:rPr>
            <w:noProof/>
            <w:webHidden/>
          </w:rPr>
        </w:r>
        <w:r>
          <w:rPr>
            <w:noProof/>
            <w:webHidden/>
          </w:rPr>
          <w:fldChar w:fldCharType="separate"/>
        </w:r>
        <w:r>
          <w:rPr>
            <w:noProof/>
            <w:webHidden/>
          </w:rPr>
          <w:t>38</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19" w:history="1">
        <w:r>
          <w:rPr>
            <w:rStyle w:val="Lienhypertexte"/>
            <w:rFonts w:ascii="Trebuchet MS" w:hAnsi="Trebuchet MS"/>
            <w:noProof/>
          </w:rPr>
          <w:t>37.</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Préambule</w:t>
        </w:r>
        <w:r>
          <w:rPr>
            <w:noProof/>
            <w:webHidden/>
          </w:rPr>
          <w:tab/>
        </w:r>
        <w:r>
          <w:rPr>
            <w:noProof/>
            <w:webHidden/>
          </w:rPr>
          <w:fldChar w:fldCharType="begin"/>
        </w:r>
        <w:r>
          <w:rPr>
            <w:noProof/>
            <w:webHidden/>
          </w:rPr>
          <w:instrText xml:space="preserve"> PAGEREF _Toc482882019 \h </w:instrText>
        </w:r>
        <w:r>
          <w:rPr>
            <w:noProof/>
            <w:webHidden/>
          </w:rPr>
        </w:r>
        <w:r>
          <w:rPr>
            <w:noProof/>
            <w:webHidden/>
          </w:rPr>
          <w:fldChar w:fldCharType="separate"/>
        </w:r>
        <w:r>
          <w:rPr>
            <w:noProof/>
            <w:webHidden/>
          </w:rPr>
          <w:t>38</w:t>
        </w:r>
        <w:r>
          <w:rPr>
            <w:noProof/>
            <w:webHidden/>
          </w:rPr>
          <w:fldChar w:fldCharType="end"/>
        </w:r>
      </w:hyperlink>
    </w:p>
    <w:p>
      <w:pPr>
        <w:pStyle w:val="TM3"/>
        <w:tabs>
          <w:tab w:val="left" w:pos="1100"/>
          <w:tab w:val="right" w:leader="dot" w:pos="9289"/>
        </w:tabs>
        <w:rPr>
          <w:rFonts w:asciiTheme="minorHAnsi" w:eastAsiaTheme="minorEastAsia" w:hAnsiTheme="minorHAnsi" w:cstheme="minorBidi"/>
          <w:i w:val="0"/>
          <w:iCs w:val="0"/>
          <w:noProof/>
          <w:sz w:val="22"/>
          <w:szCs w:val="22"/>
          <w:lang w:val="fr-BE" w:eastAsia="fr-BE"/>
        </w:rPr>
      </w:pPr>
      <w:hyperlink w:anchor="_Toc482882020" w:history="1">
        <w:r>
          <w:rPr>
            <w:rStyle w:val="Lienhypertexte"/>
            <w:rFonts w:ascii="Trebuchet MS" w:hAnsi="Trebuchet MS"/>
            <w:noProof/>
          </w:rPr>
          <w:t>38.</w:t>
        </w:r>
        <w:r>
          <w:rPr>
            <w:rFonts w:asciiTheme="minorHAnsi" w:eastAsiaTheme="minorEastAsia" w:hAnsiTheme="minorHAnsi" w:cstheme="minorBidi"/>
            <w:i w:val="0"/>
            <w:iCs w:val="0"/>
            <w:noProof/>
            <w:sz w:val="22"/>
            <w:szCs w:val="22"/>
            <w:lang w:val="fr-BE" w:eastAsia="fr-BE"/>
          </w:rPr>
          <w:tab/>
        </w:r>
        <w:r>
          <w:rPr>
            <w:rStyle w:val="Lienhypertexte"/>
            <w:rFonts w:ascii="Trebuchet MS" w:hAnsi="Trebuchet MS"/>
            <w:noProof/>
          </w:rPr>
          <w:t>Description du programme</w:t>
        </w:r>
        <w:r>
          <w:rPr>
            <w:noProof/>
            <w:webHidden/>
          </w:rPr>
          <w:tab/>
        </w:r>
        <w:r>
          <w:rPr>
            <w:noProof/>
            <w:webHidden/>
          </w:rPr>
          <w:fldChar w:fldCharType="begin"/>
        </w:r>
        <w:r>
          <w:rPr>
            <w:noProof/>
            <w:webHidden/>
          </w:rPr>
          <w:instrText xml:space="preserve"> PAGEREF _Toc482882020 \h </w:instrText>
        </w:r>
        <w:r>
          <w:rPr>
            <w:noProof/>
            <w:webHidden/>
          </w:rPr>
        </w:r>
        <w:r>
          <w:rPr>
            <w:noProof/>
            <w:webHidden/>
          </w:rPr>
          <w:fldChar w:fldCharType="separate"/>
        </w:r>
        <w:r>
          <w:rPr>
            <w:noProof/>
            <w:webHidden/>
          </w:rPr>
          <w:t>38</w:t>
        </w:r>
        <w:r>
          <w:rPr>
            <w:noProof/>
            <w:webHidden/>
          </w:rPr>
          <w:fldChar w:fldCharType="end"/>
        </w:r>
      </w:hyperlink>
    </w:p>
    <w:p>
      <w:pPr>
        <w:pStyle w:val="TM2"/>
        <w:tabs>
          <w:tab w:val="right" w:leader="dot" w:pos="9289"/>
        </w:tabs>
        <w:rPr>
          <w:rFonts w:asciiTheme="minorHAnsi" w:eastAsiaTheme="minorEastAsia" w:hAnsiTheme="minorHAnsi" w:cstheme="minorBidi"/>
          <w:smallCaps w:val="0"/>
          <w:noProof/>
          <w:sz w:val="22"/>
          <w:szCs w:val="22"/>
          <w:lang w:val="fr-BE" w:eastAsia="fr-BE"/>
        </w:rPr>
      </w:pPr>
      <w:hyperlink w:anchor="_Toc482882021" w:history="1">
        <w:r>
          <w:rPr>
            <w:rStyle w:val="Lienhypertexte"/>
            <w:rFonts w:ascii="Trebuchet MS" w:hAnsi="Trebuchet MS"/>
            <w:noProof/>
          </w:rPr>
          <w:t>Annexes</w:t>
        </w:r>
        <w:r>
          <w:rPr>
            <w:noProof/>
            <w:webHidden/>
          </w:rPr>
          <w:tab/>
        </w:r>
        <w:r>
          <w:rPr>
            <w:noProof/>
            <w:webHidden/>
          </w:rPr>
          <w:fldChar w:fldCharType="begin"/>
        </w:r>
        <w:r>
          <w:rPr>
            <w:noProof/>
            <w:webHidden/>
          </w:rPr>
          <w:instrText xml:space="preserve"> PAGEREF _Toc482882021 \h </w:instrText>
        </w:r>
        <w:r>
          <w:rPr>
            <w:noProof/>
            <w:webHidden/>
          </w:rPr>
        </w:r>
        <w:r>
          <w:rPr>
            <w:noProof/>
            <w:webHidden/>
          </w:rPr>
          <w:fldChar w:fldCharType="separate"/>
        </w:r>
        <w:r>
          <w:rPr>
            <w:noProof/>
            <w:webHidden/>
          </w:rPr>
          <w:t>41</w:t>
        </w:r>
        <w:r>
          <w:rPr>
            <w:noProof/>
            <w:webHidden/>
          </w:rPr>
          <w:fldChar w:fldCharType="end"/>
        </w:r>
      </w:hyperlink>
    </w:p>
    <w:p>
      <w:pPr>
        <w:pStyle w:val="TM3"/>
        <w:tabs>
          <w:tab w:val="right" w:leader="dot" w:pos="9289"/>
        </w:tabs>
        <w:rPr>
          <w:rFonts w:asciiTheme="minorHAnsi" w:eastAsiaTheme="minorEastAsia" w:hAnsiTheme="minorHAnsi" w:cstheme="minorBidi"/>
          <w:i w:val="0"/>
          <w:iCs w:val="0"/>
          <w:noProof/>
          <w:sz w:val="22"/>
          <w:szCs w:val="22"/>
          <w:lang w:val="fr-BE" w:eastAsia="fr-BE"/>
        </w:rPr>
      </w:pPr>
      <w:hyperlink w:anchor="_Toc482882022" w:history="1">
        <w:r>
          <w:rPr>
            <w:rStyle w:val="Lienhypertexte"/>
            <w:rFonts w:ascii="Trebuchet MS" w:hAnsi="Trebuchet MS"/>
            <w:noProof/>
          </w:rPr>
          <w:t>Formulaires à compléter pour l’offre</w:t>
        </w:r>
        <w:r>
          <w:rPr>
            <w:noProof/>
            <w:webHidden/>
          </w:rPr>
          <w:tab/>
        </w:r>
        <w:r>
          <w:rPr>
            <w:noProof/>
            <w:webHidden/>
          </w:rPr>
          <w:fldChar w:fldCharType="begin"/>
        </w:r>
        <w:r>
          <w:rPr>
            <w:noProof/>
            <w:webHidden/>
          </w:rPr>
          <w:instrText xml:space="preserve"> PAGEREF _Toc482882022 \h </w:instrText>
        </w:r>
        <w:r>
          <w:rPr>
            <w:noProof/>
            <w:webHidden/>
          </w:rPr>
        </w:r>
        <w:r>
          <w:rPr>
            <w:noProof/>
            <w:webHidden/>
          </w:rPr>
          <w:fldChar w:fldCharType="separate"/>
        </w:r>
        <w:r>
          <w:rPr>
            <w:noProof/>
            <w:webHidden/>
          </w:rPr>
          <w:t>41</w:t>
        </w:r>
        <w:r>
          <w:rPr>
            <w:noProof/>
            <w:webHidden/>
          </w:rPr>
          <w:fldChar w:fldCharType="end"/>
        </w:r>
      </w:hyperlink>
    </w:p>
    <w:p>
      <w:pPr>
        <w:pStyle w:val="TM3"/>
        <w:tabs>
          <w:tab w:val="right" w:leader="dot" w:pos="9289"/>
        </w:tabs>
        <w:rPr>
          <w:rFonts w:asciiTheme="minorHAnsi" w:eastAsiaTheme="minorEastAsia" w:hAnsiTheme="minorHAnsi" w:cstheme="minorBidi"/>
          <w:i w:val="0"/>
          <w:iCs w:val="0"/>
          <w:noProof/>
          <w:sz w:val="22"/>
          <w:szCs w:val="22"/>
          <w:lang w:val="fr-BE" w:eastAsia="fr-BE"/>
        </w:rPr>
      </w:pPr>
      <w:hyperlink w:anchor="_Toc482882023" w:history="1">
        <w:r>
          <w:rPr>
            <w:rStyle w:val="Lienhypertexte"/>
            <w:rFonts w:ascii="Trebuchet MS" w:hAnsi="Trebuchet MS"/>
            <w:noProof/>
          </w:rPr>
          <w:t>Documentation complémentaire relative à l’objet du présent marché</w:t>
        </w:r>
        <w:r>
          <w:rPr>
            <w:noProof/>
            <w:webHidden/>
          </w:rPr>
          <w:tab/>
        </w:r>
        <w:r>
          <w:rPr>
            <w:noProof/>
            <w:webHidden/>
          </w:rPr>
          <w:fldChar w:fldCharType="begin"/>
        </w:r>
        <w:r>
          <w:rPr>
            <w:noProof/>
            <w:webHidden/>
          </w:rPr>
          <w:instrText xml:space="preserve"> PAGEREF _Toc482882023 \h </w:instrText>
        </w:r>
        <w:r>
          <w:rPr>
            <w:noProof/>
            <w:webHidden/>
          </w:rPr>
        </w:r>
        <w:r>
          <w:rPr>
            <w:noProof/>
            <w:webHidden/>
          </w:rPr>
          <w:fldChar w:fldCharType="separate"/>
        </w:r>
        <w:r>
          <w:rPr>
            <w:noProof/>
            <w:webHidden/>
          </w:rPr>
          <w:t>41</w:t>
        </w:r>
        <w:r>
          <w:rPr>
            <w:noProof/>
            <w:webHidden/>
          </w:rPr>
          <w:fldChar w:fldCharType="end"/>
        </w:r>
      </w:hyperlink>
    </w:p>
    <w:p>
      <w:pPr>
        <w:pStyle w:val="TM3"/>
        <w:tabs>
          <w:tab w:val="right" w:leader="dot" w:pos="9289"/>
        </w:tabs>
        <w:rPr>
          <w:rFonts w:asciiTheme="minorHAnsi" w:eastAsiaTheme="minorEastAsia" w:hAnsiTheme="minorHAnsi" w:cstheme="minorBidi"/>
          <w:i w:val="0"/>
          <w:iCs w:val="0"/>
          <w:noProof/>
          <w:sz w:val="22"/>
          <w:szCs w:val="22"/>
          <w:lang w:val="fr-BE" w:eastAsia="fr-BE"/>
        </w:rPr>
      </w:pPr>
      <w:hyperlink w:anchor="_Toc482882024" w:history="1">
        <w:r>
          <w:rPr>
            <w:rStyle w:val="Lienhypertexte"/>
            <w:rFonts w:ascii="Trebuchet MS" w:hAnsi="Trebuchet MS"/>
            <w:noProof/>
          </w:rPr>
          <w:t>Notes générales</w:t>
        </w:r>
        <w:r>
          <w:rPr>
            <w:noProof/>
            <w:webHidden/>
          </w:rPr>
          <w:tab/>
        </w:r>
        <w:r>
          <w:rPr>
            <w:noProof/>
            <w:webHidden/>
          </w:rPr>
          <w:fldChar w:fldCharType="begin"/>
        </w:r>
        <w:r>
          <w:rPr>
            <w:noProof/>
            <w:webHidden/>
          </w:rPr>
          <w:instrText xml:space="preserve"> PAGEREF _Toc482882024 \h </w:instrText>
        </w:r>
        <w:r>
          <w:rPr>
            <w:noProof/>
            <w:webHidden/>
          </w:rPr>
        </w:r>
        <w:r>
          <w:rPr>
            <w:noProof/>
            <w:webHidden/>
          </w:rPr>
          <w:fldChar w:fldCharType="separate"/>
        </w:r>
        <w:r>
          <w:rPr>
            <w:noProof/>
            <w:webHidden/>
          </w:rPr>
          <w:t>41</w:t>
        </w:r>
        <w:r>
          <w:rPr>
            <w:noProof/>
            <w:webHidden/>
          </w:rPr>
          <w:fldChar w:fldCharType="end"/>
        </w:r>
      </w:hyperlink>
    </w:p>
    <w:p>
      <w:pPr>
        <w:rPr>
          <w:rFonts w:ascii="Trebuchet MS" w:hAnsi="Trebuchet MS"/>
        </w:rPr>
      </w:pPr>
      <w:r>
        <w:rPr>
          <w:rFonts w:ascii="Trebuchet MS" w:hAnsi="Trebuchet MS" w:cs="Arial"/>
          <w:szCs w:val="22"/>
        </w:rPr>
        <w:fldChar w:fldCharType="end"/>
      </w:r>
    </w:p>
    <w:p>
      <w:pPr>
        <w:pStyle w:val="Titre2"/>
        <w:rPr>
          <w:rFonts w:ascii="Trebuchet MS" w:hAnsi="Trebuchet MS"/>
        </w:rPr>
      </w:pPr>
      <w:r>
        <w:rPr>
          <w:rFonts w:ascii="Trebuchet MS" w:hAnsi="Trebuchet MS"/>
        </w:rPr>
        <w:br w:type="page"/>
      </w:r>
      <w:bookmarkStart w:id="12" w:name="_Toc275162918"/>
      <w:bookmarkStart w:id="13" w:name="_Toc288740082"/>
      <w:bookmarkStart w:id="14" w:name="_Toc482881978"/>
      <w:r>
        <w:rPr>
          <w:rFonts w:ascii="Trebuchet MS" w:hAnsi="Trebuchet MS"/>
        </w:rPr>
        <w:lastRenderedPageBreak/>
        <w:t>Clauses administratives particulières du marché</w:t>
      </w:r>
      <w:bookmarkEnd w:id="12"/>
      <w:bookmarkEnd w:id="13"/>
      <w:bookmarkEnd w:id="14"/>
    </w:p>
    <w:p>
      <w:pPr>
        <w:rPr>
          <w:rFonts w:ascii="Trebuchet MS" w:hAnsi="Trebuchet MS"/>
        </w:rPr>
      </w:pPr>
      <w:bookmarkStart w:id="15" w:name="_Toc275162919"/>
      <w:bookmarkStart w:id="16" w:name="_Toc288740083"/>
      <w:bookmarkStart w:id="17" w:name="_Toc215913106"/>
      <w:bookmarkStart w:id="18" w:name="_Toc215913362"/>
      <w:bookmarkStart w:id="19" w:name="_Toc215990993"/>
      <w:bookmarkStart w:id="20" w:name="_Toc216069850"/>
      <w:bookmarkStart w:id="21" w:name="_Toc216236189"/>
      <w:bookmarkStart w:id="22" w:name="_Toc220480900"/>
      <w:bookmarkStart w:id="23" w:name="_Toc223144146"/>
      <w:bookmarkStart w:id="24" w:name="_Toc226440019"/>
      <w:bookmarkStart w:id="25" w:name="_Toc227479138"/>
      <w:bookmarkStart w:id="26" w:name="_Toc227568590"/>
      <w:bookmarkStart w:id="27" w:name="_Toc227568660"/>
      <w:bookmarkStart w:id="28" w:name="_Toc229991107"/>
    </w:p>
    <w:p>
      <w:pPr>
        <w:rPr>
          <w:rFonts w:ascii="Trebuchet MS" w:hAnsi="Trebuchet MS"/>
        </w:rPr>
      </w:pPr>
      <w:commentRangeStart w:id="29"/>
      <w:r>
        <w:rPr>
          <w:rFonts w:ascii="Trebuchet MS" w:hAnsi="Trebuchet MS"/>
        </w:rPr>
        <w:t xml:space="preserve">L’Avis relatif au présent marché a été publié au Bulletin des adjudications (BDA) en date du </w:t>
      </w:r>
      <w:r>
        <w:rPr>
          <w:rFonts w:ascii="Trebuchet MS" w:hAnsi="Trebuchet MS"/>
          <w:highlight w:val="yellow"/>
        </w:rPr>
        <w:t>XX/XX/201</w:t>
      </w:r>
      <w:r>
        <w:rPr>
          <w:rFonts w:ascii="Trebuchet MS" w:hAnsi="Trebuchet MS"/>
        </w:rPr>
        <w:t xml:space="preserve">3 sous le n° </w:t>
      </w:r>
      <w:r>
        <w:rPr>
          <w:rFonts w:ascii="Trebuchet MS" w:hAnsi="Trebuchet MS"/>
          <w:highlight w:val="yellow"/>
        </w:rPr>
        <w:t xml:space="preserve">2013-XXXXXX </w:t>
      </w:r>
      <w:commentRangeStart w:id="30"/>
      <w:r>
        <w:rPr>
          <w:rFonts w:ascii="Trebuchet MS" w:hAnsi="Trebuchet MS"/>
          <w:highlight w:val="yellow"/>
        </w:rPr>
        <w:t xml:space="preserve">ainsi qu’au Journal Officiel de l’Union Européenne (JOUE) du </w:t>
      </w:r>
      <w:commentRangeStart w:id="31"/>
      <w:r>
        <w:rPr>
          <w:rFonts w:ascii="Trebuchet MS" w:hAnsi="Trebuchet MS"/>
          <w:highlight w:val="yellow"/>
        </w:rPr>
        <w:t xml:space="preserve">XX/XX/2013 </w:t>
      </w:r>
      <w:commentRangeEnd w:id="31"/>
      <w:r>
        <w:rPr>
          <w:rStyle w:val="Marquedecommentaire"/>
          <w:rFonts w:ascii="Trebuchet MS" w:hAnsi="Trebuchet MS"/>
        </w:rPr>
        <w:commentReference w:id="31"/>
      </w:r>
      <w:r>
        <w:rPr>
          <w:rFonts w:ascii="Trebuchet MS" w:hAnsi="Trebuchet MS"/>
          <w:highlight w:val="yellow"/>
        </w:rPr>
        <w:t>sous le n° 2013/X XXX-XXXXXX</w:t>
      </w:r>
      <w:r>
        <w:rPr>
          <w:rFonts w:ascii="Trebuchet MS" w:hAnsi="Trebuchet MS"/>
        </w:rPr>
        <w:t>.</w:t>
      </w:r>
      <w:commentRangeEnd w:id="30"/>
      <w:r>
        <w:rPr>
          <w:rStyle w:val="Marquedecommentaire"/>
          <w:rFonts w:ascii="Trebuchet MS" w:hAnsi="Trebuchet MS"/>
        </w:rPr>
        <w:commentReference w:id="30"/>
      </w:r>
    </w:p>
    <w:p>
      <w:pPr>
        <w:rPr>
          <w:rFonts w:ascii="Trebuchet MS" w:hAnsi="Trebuchet MS"/>
        </w:rPr>
      </w:pPr>
      <w:commentRangeStart w:id="32"/>
      <w:r>
        <w:rPr>
          <w:rFonts w:ascii="Trebuchet MS" w:hAnsi="Trebuchet MS"/>
          <w:highlight w:val="yellow"/>
        </w:rPr>
        <w:t xml:space="preserve">Un Avis rectificatif a été publié au BDA le XX/XX/20XX sous le n° XXXXXX </w:t>
      </w:r>
      <w:commentRangeStart w:id="33"/>
      <w:r>
        <w:rPr>
          <w:rFonts w:ascii="Trebuchet MS" w:hAnsi="Trebuchet MS"/>
          <w:highlight w:val="yellow"/>
        </w:rPr>
        <w:t>et au JOUE le XX/XX/20XX sous le n° XXXXXX</w:t>
      </w:r>
      <w:commentRangeEnd w:id="33"/>
      <w:r>
        <w:rPr>
          <w:rStyle w:val="Marquedecommentaire"/>
          <w:rFonts w:ascii="Trebuchet MS" w:hAnsi="Trebuchet MS"/>
        </w:rPr>
        <w:commentReference w:id="33"/>
      </w:r>
      <w:r>
        <w:rPr>
          <w:rFonts w:ascii="Trebuchet MS" w:hAnsi="Trebuchet MS"/>
          <w:highlight w:val="yellow"/>
        </w:rPr>
        <w:t>.</w:t>
      </w:r>
      <w:commentRangeEnd w:id="32"/>
      <w:r>
        <w:rPr>
          <w:rStyle w:val="Marquedecommentaire"/>
          <w:rFonts w:ascii="Trebuchet MS" w:hAnsi="Trebuchet MS"/>
        </w:rPr>
        <w:commentReference w:id="32"/>
      </w:r>
    </w:p>
    <w:commentRangeEnd w:id="29"/>
    <w:p>
      <w:pPr>
        <w:rPr>
          <w:rFonts w:ascii="Trebuchet MS" w:hAnsi="Trebuchet MS"/>
        </w:rPr>
      </w:pPr>
      <w:r>
        <w:rPr>
          <w:rStyle w:val="Marquedecommentaire"/>
          <w:rFonts w:ascii="Trebuchet MS" w:hAnsi="Trebuchet MS"/>
        </w:rPr>
        <w:commentReference w:id="29"/>
      </w:r>
    </w:p>
    <w:p>
      <w:pPr>
        <w:rPr>
          <w:rFonts w:ascii="Trebuchet MS" w:hAnsi="Trebuchet MS"/>
        </w:rPr>
      </w:pPr>
      <w:r>
        <w:rPr>
          <w:rFonts w:ascii="Trebuchet MS" w:hAnsi="Trebuchet MS"/>
        </w:rPr>
        <w:t xml:space="preserve">Durée du marché : le marché prend fin, au plus tard, à la réception définitive du </w:t>
      </w:r>
      <w:r>
        <w:rPr>
          <w:rFonts w:ascii="Trebuchet MS" w:hAnsi="Trebuchet MS"/>
          <w:highlight w:val="yellow"/>
        </w:rPr>
        <w:t>chantier</w:t>
      </w:r>
      <w:r>
        <w:rPr>
          <w:rFonts w:ascii="Trebuchet MS" w:hAnsi="Trebuchet MS"/>
        </w:rPr>
        <w:t>.</w:t>
      </w:r>
    </w:p>
    <w:p>
      <w:pPr>
        <w:pStyle w:val="Titre3"/>
        <w:rPr>
          <w:rFonts w:ascii="Trebuchet MS" w:hAnsi="Trebuchet MS"/>
        </w:rPr>
      </w:pPr>
      <w:bookmarkStart w:id="34" w:name="_Toc482881979"/>
      <w:r>
        <w:rPr>
          <w:rFonts w:ascii="Trebuchet MS" w:hAnsi="Trebuchet MS"/>
        </w:rPr>
        <w:t>Pouvoir adjudicateur</w:t>
      </w:r>
      <w:bookmarkEnd w:id="15"/>
      <w:bookmarkEnd w:id="16"/>
      <w:bookmarkEnd w:id="34"/>
    </w:p>
    <w:p>
      <w:pPr>
        <w:rPr>
          <w:rFonts w:ascii="Trebuchet MS" w:hAnsi="Trebuchet MS"/>
          <w:lang w:val="fr-BE"/>
        </w:rPr>
      </w:pPr>
      <w:bookmarkStart w:id="35" w:name="_Toc275162920"/>
      <w:bookmarkStart w:id="36" w:name="_Toc288740084"/>
      <w:r>
        <w:rPr>
          <w:rFonts w:ascii="Trebuchet MS" w:hAnsi="Trebuchet MS"/>
          <w:lang w:val="fr-BE"/>
        </w:rPr>
        <w:t xml:space="preserve">Le Pouvoir adjudicateur et Maître de l'ouvrage est </w:t>
      </w:r>
      <w:commentRangeStart w:id="37"/>
      <w:r>
        <w:rPr>
          <w:rFonts w:ascii="Trebuchet MS" w:hAnsi="Trebuchet MS"/>
          <w:lang w:val="fr-BE"/>
        </w:rPr>
        <w:t>xxxxxxx</w:t>
      </w:r>
      <w:commentRangeEnd w:id="37"/>
      <w:r>
        <w:rPr>
          <w:rStyle w:val="Marquedecommentaire"/>
          <w:rFonts w:ascii="Trebuchet MS" w:hAnsi="Trebuchet MS"/>
        </w:rPr>
        <w:commentReference w:id="37"/>
      </w:r>
      <w:r>
        <w:rPr>
          <w:rFonts w:ascii="Trebuchet MS" w:hAnsi="Trebuchet MS"/>
          <w:lang w:val="fr-BE"/>
        </w:rPr>
        <w:t xml:space="preserve">. </w:t>
      </w:r>
    </w:p>
    <w:p>
      <w:pPr>
        <w:rPr>
          <w:rFonts w:ascii="Trebuchet MS" w:hAnsi="Trebuchet MS"/>
          <w:lang w:val="fr-BE"/>
        </w:rPr>
      </w:pPr>
    </w:p>
    <w:p>
      <w:pPr>
        <w:rPr>
          <w:rFonts w:ascii="Trebuchet MS" w:hAnsi="Trebuchet MS"/>
          <w:lang w:val="fr-BE"/>
        </w:rPr>
      </w:pPr>
      <w:commentRangeStart w:id="38"/>
      <w:r>
        <w:rPr>
          <w:rFonts w:ascii="Trebuchet MS" w:hAnsi="Trebuchet MS"/>
          <w:lang w:val="fr-BE"/>
        </w:rPr>
        <w:t>Xxxxxxxxxx</w:t>
      </w:r>
    </w:p>
    <w:p>
      <w:pPr>
        <w:rPr>
          <w:rFonts w:ascii="Trebuchet MS" w:hAnsi="Trebuchet MS"/>
          <w:lang w:val="fr-BE"/>
        </w:rPr>
      </w:pPr>
      <w:r>
        <w:rPr>
          <w:rFonts w:ascii="Trebuchet MS" w:hAnsi="Trebuchet MS"/>
          <w:lang w:val="fr-BE"/>
        </w:rPr>
        <w:t>Xxxxxxxxxx</w:t>
      </w:r>
    </w:p>
    <w:p>
      <w:pPr>
        <w:rPr>
          <w:rFonts w:ascii="Trebuchet MS" w:hAnsi="Trebuchet MS"/>
          <w:lang w:val="fr-BE"/>
        </w:rPr>
      </w:pPr>
      <w:r>
        <w:rPr>
          <w:rFonts w:ascii="Trebuchet MS" w:hAnsi="Trebuchet MS"/>
          <w:lang w:val="fr-BE"/>
        </w:rPr>
        <w:t>xxxxxxxxxx</w:t>
      </w:r>
    </w:p>
    <w:commentRangeEnd w:id="38"/>
    <w:p>
      <w:pPr>
        <w:rPr>
          <w:rFonts w:ascii="Trebuchet MS" w:hAnsi="Trebuchet MS"/>
          <w:lang w:val="fr-BE"/>
        </w:rPr>
      </w:pPr>
      <w:r>
        <w:rPr>
          <w:rStyle w:val="Marquedecommentaire"/>
          <w:rFonts w:ascii="Trebuchet MS" w:hAnsi="Trebuchet MS"/>
        </w:rPr>
        <w:commentReference w:id="38"/>
      </w:r>
    </w:p>
    <w:p>
      <w:pPr>
        <w:rPr>
          <w:rFonts w:ascii="Trebuchet MS" w:hAnsi="Trebuchet MS"/>
          <w:lang w:val="fr-BE"/>
        </w:rPr>
      </w:pPr>
      <w:r>
        <w:rPr>
          <w:rFonts w:ascii="Trebuchet MS" w:hAnsi="Trebuchet MS"/>
          <w:lang w:val="fr-BE"/>
        </w:rPr>
        <w:t xml:space="preserve">Le marché comprend 2 grandes étapes : la passation (procédure de désignation du prestataire) et l’exécution (accomplissement de la mission). </w:t>
      </w:r>
      <w:commentRangeStart w:id="39"/>
      <w:r>
        <w:rPr>
          <w:rFonts w:ascii="Trebuchet MS" w:hAnsi="Trebuchet MS"/>
          <w:lang w:val="fr-BE"/>
        </w:rPr>
        <w:t xml:space="preserve">Pour l’étape xxxxxxxxx, </w:t>
      </w:r>
      <w:commentRangeStart w:id="40"/>
      <w:r>
        <w:rPr>
          <w:rFonts w:ascii="Trebuchet MS" w:hAnsi="Trebuchet MS"/>
          <w:lang w:val="fr-BE"/>
        </w:rPr>
        <w:t xml:space="preserve">xxxxxxx </w:t>
      </w:r>
      <w:commentRangeEnd w:id="40"/>
      <w:r>
        <w:rPr>
          <w:rStyle w:val="Marquedecommentaire"/>
          <w:rFonts w:ascii="Trebuchet MS" w:hAnsi="Trebuchet MS"/>
        </w:rPr>
        <w:commentReference w:id="40"/>
      </w:r>
      <w:r>
        <w:rPr>
          <w:rFonts w:ascii="Trebuchet MS" w:hAnsi="Trebuchet MS"/>
          <w:lang w:val="fr-BE"/>
        </w:rPr>
        <w:t>est accompagné  par xxxxxxxxxxxxxxxxxxxxxxxxxx.</w:t>
      </w:r>
      <w:commentRangeEnd w:id="39"/>
      <w:r>
        <w:rPr>
          <w:rStyle w:val="Marquedecommentaire"/>
          <w:rFonts w:ascii="Trebuchet MS" w:hAnsi="Trebuchet MS"/>
        </w:rPr>
        <w:commentReference w:id="39"/>
      </w:r>
    </w:p>
    <w:p>
      <w:pPr>
        <w:ind w:left="709"/>
        <w:rPr>
          <w:rFonts w:ascii="Trebuchet MS" w:hAnsi="Trebuchet MS"/>
          <w:lang w:val="fr-BE"/>
        </w:rPr>
      </w:pPr>
    </w:p>
    <w:p>
      <w:pPr>
        <w:ind w:left="709"/>
        <w:rPr>
          <w:rFonts w:ascii="Trebuchet MS" w:hAnsi="Trebuchet MS"/>
          <w:lang w:val="fr-BE"/>
        </w:rPr>
      </w:pPr>
      <w:r>
        <w:rPr>
          <w:rFonts w:ascii="Trebuchet MS" w:hAnsi="Trebuchet MS"/>
          <w:lang w:val="fr-BE"/>
        </w:rPr>
        <w:t xml:space="preserve">* Tout courrier ou toute demande </w:t>
      </w:r>
      <w:commentRangeStart w:id="41"/>
      <w:r>
        <w:rPr>
          <w:rFonts w:ascii="Trebuchet MS" w:hAnsi="Trebuchet MS"/>
          <w:lang w:val="fr-BE"/>
        </w:rPr>
        <w:t xml:space="preserve">relative à la </w:t>
      </w:r>
      <w:r>
        <w:rPr>
          <w:rFonts w:ascii="Trebuchet MS" w:hAnsi="Trebuchet MS"/>
          <w:b/>
          <w:lang w:val="fr-BE"/>
        </w:rPr>
        <w:t>passation</w:t>
      </w:r>
      <w:r>
        <w:rPr>
          <w:rFonts w:ascii="Trebuchet MS" w:hAnsi="Trebuchet MS"/>
          <w:lang w:val="fr-BE"/>
        </w:rPr>
        <w:t xml:space="preserve"> du marché </w:t>
      </w:r>
      <w:commentRangeEnd w:id="41"/>
      <w:r>
        <w:rPr>
          <w:rStyle w:val="Marquedecommentaire"/>
          <w:rFonts w:ascii="Trebuchet MS" w:hAnsi="Trebuchet MS"/>
        </w:rPr>
        <w:commentReference w:id="41"/>
      </w:r>
      <w:r>
        <w:rPr>
          <w:rFonts w:ascii="Trebuchet MS" w:hAnsi="Trebuchet MS"/>
          <w:lang w:val="fr-BE"/>
        </w:rPr>
        <w:t>doit être adressée, en langue française, à :</w:t>
      </w:r>
    </w:p>
    <w:p>
      <w:pPr>
        <w:ind w:left="709"/>
        <w:rPr>
          <w:rFonts w:ascii="Trebuchet MS" w:hAnsi="Trebuchet MS"/>
          <w:lang w:val="fr-BE"/>
        </w:rPr>
      </w:pPr>
    </w:p>
    <w:p>
      <w:pPr>
        <w:ind w:left="709"/>
        <w:rPr>
          <w:rFonts w:ascii="Trebuchet MS" w:hAnsi="Trebuchet MS"/>
          <w:lang w:val="fr-BE"/>
        </w:rPr>
      </w:pPr>
      <w:commentRangeStart w:id="42"/>
      <w:r>
        <w:rPr>
          <w:rFonts w:ascii="Trebuchet MS" w:hAnsi="Trebuchet MS"/>
          <w:lang w:val="fr-BE"/>
        </w:rPr>
        <w:t>xxxxxxxxxxxxxxxxxxxx</w:t>
      </w:r>
    </w:p>
    <w:p>
      <w:pPr>
        <w:ind w:left="709"/>
        <w:rPr>
          <w:rFonts w:ascii="Trebuchet MS" w:hAnsi="Trebuchet MS"/>
          <w:lang w:val="fr-BE"/>
        </w:rPr>
      </w:pPr>
      <w:r>
        <w:rPr>
          <w:rFonts w:ascii="Trebuchet MS" w:hAnsi="Trebuchet MS"/>
          <w:lang w:val="fr-BE"/>
        </w:rPr>
        <w:t>xxxxxxxxxxxxxxxxxxxx</w:t>
      </w:r>
    </w:p>
    <w:p>
      <w:pPr>
        <w:ind w:left="709"/>
        <w:rPr>
          <w:rFonts w:ascii="Trebuchet MS" w:hAnsi="Trebuchet MS"/>
          <w:lang w:val="fr-BE"/>
        </w:rPr>
      </w:pPr>
      <w:r>
        <w:rPr>
          <w:rFonts w:ascii="Trebuchet MS" w:hAnsi="Trebuchet MS"/>
          <w:lang w:val="fr-BE"/>
        </w:rPr>
        <w:t>xxxxxxxxxxxxxxxxxxxx</w:t>
      </w:r>
    </w:p>
    <w:p>
      <w:pPr>
        <w:ind w:left="709"/>
        <w:rPr>
          <w:rFonts w:ascii="Trebuchet MS" w:hAnsi="Trebuchet MS"/>
          <w:lang w:val="fr-BE"/>
        </w:rPr>
      </w:pPr>
      <w:r>
        <w:rPr>
          <w:rFonts w:ascii="Trebuchet MS" w:hAnsi="Trebuchet MS"/>
          <w:lang w:val="fr-BE"/>
        </w:rPr>
        <w:t>xxxxxxxxxxxxxxxxxx@xxxxx</w:t>
      </w:r>
    </w:p>
    <w:p>
      <w:pPr>
        <w:ind w:left="709"/>
        <w:rPr>
          <w:rFonts w:ascii="Trebuchet MS" w:hAnsi="Trebuchet MS"/>
          <w:lang w:val="fr-BE"/>
        </w:rPr>
      </w:pPr>
      <w:r>
        <w:rPr>
          <w:rFonts w:ascii="Trebuchet MS" w:hAnsi="Trebuchet MS"/>
          <w:lang w:val="fr-BE"/>
        </w:rPr>
        <w:t>+32 xxxxxxx</w:t>
      </w:r>
    </w:p>
    <w:commentRangeEnd w:id="42"/>
    <w:p>
      <w:pPr>
        <w:ind w:left="709"/>
        <w:rPr>
          <w:rFonts w:ascii="Trebuchet MS" w:hAnsi="Trebuchet MS"/>
          <w:lang w:val="fr-BE"/>
        </w:rPr>
      </w:pPr>
      <w:r>
        <w:rPr>
          <w:rStyle w:val="Marquedecommentaire"/>
          <w:rFonts w:ascii="Trebuchet MS" w:hAnsi="Trebuchet MS"/>
        </w:rPr>
        <w:commentReference w:id="42"/>
      </w:r>
    </w:p>
    <w:p>
      <w:pPr>
        <w:ind w:left="709"/>
        <w:rPr>
          <w:rFonts w:ascii="Trebuchet MS" w:hAnsi="Trebuchet MS"/>
          <w:lang w:val="fr-BE"/>
        </w:rPr>
      </w:pPr>
    </w:p>
    <w:p>
      <w:pPr>
        <w:ind w:left="709"/>
        <w:rPr>
          <w:rFonts w:ascii="Trebuchet MS" w:hAnsi="Trebuchet MS"/>
          <w:lang w:val="fr-BE"/>
        </w:rPr>
      </w:pPr>
      <w:commentRangeStart w:id="43"/>
      <w:r>
        <w:rPr>
          <w:rFonts w:ascii="Trebuchet MS" w:hAnsi="Trebuchet MS"/>
          <w:lang w:val="fr-BE"/>
        </w:rPr>
        <w:t xml:space="preserve">* Tout courrier ou toute demande relative à </w:t>
      </w:r>
      <w:r>
        <w:rPr>
          <w:rFonts w:ascii="Trebuchet MS" w:hAnsi="Trebuchet MS"/>
          <w:b/>
          <w:lang w:val="fr-BE"/>
        </w:rPr>
        <w:t>l’exécution</w:t>
      </w:r>
      <w:r>
        <w:rPr>
          <w:rFonts w:ascii="Trebuchet MS" w:hAnsi="Trebuchet MS"/>
          <w:lang w:val="fr-BE"/>
        </w:rPr>
        <w:t xml:space="preserve"> du marché doit être adressée, en langue française, à :</w:t>
      </w:r>
    </w:p>
    <w:p>
      <w:pPr>
        <w:rPr>
          <w:rFonts w:ascii="Trebuchet MS" w:hAnsi="Trebuchet MS"/>
          <w:u w:val="single"/>
          <w:lang w:val="fr-BE"/>
        </w:rPr>
      </w:pPr>
    </w:p>
    <w:p>
      <w:pPr>
        <w:ind w:left="709"/>
        <w:rPr>
          <w:rFonts w:ascii="Trebuchet MS" w:hAnsi="Trebuchet MS"/>
          <w:lang w:val="fr-BE"/>
        </w:rPr>
      </w:pPr>
      <w:r>
        <w:rPr>
          <w:rFonts w:ascii="Trebuchet MS" w:hAnsi="Trebuchet MS"/>
          <w:lang w:val="fr-BE"/>
        </w:rPr>
        <w:t>xxxxxxxxxxxxxxxxxxx</w:t>
      </w:r>
    </w:p>
    <w:p>
      <w:pPr>
        <w:ind w:left="709"/>
        <w:rPr>
          <w:rFonts w:ascii="Trebuchet MS" w:hAnsi="Trebuchet MS"/>
          <w:lang w:val="fr-BE"/>
        </w:rPr>
      </w:pPr>
      <w:r>
        <w:rPr>
          <w:rFonts w:ascii="Trebuchet MS" w:hAnsi="Trebuchet MS"/>
          <w:lang w:val="fr-BE"/>
        </w:rPr>
        <w:t>xxxxxxxxxxxxxxxxxxxx</w:t>
      </w:r>
    </w:p>
    <w:p>
      <w:pPr>
        <w:ind w:left="709"/>
        <w:rPr>
          <w:rFonts w:ascii="Trebuchet MS" w:hAnsi="Trebuchet MS"/>
          <w:lang w:val="fr-BE"/>
        </w:rPr>
      </w:pPr>
      <w:r>
        <w:rPr>
          <w:rFonts w:ascii="Trebuchet MS" w:hAnsi="Trebuchet MS"/>
          <w:lang w:val="fr-BE"/>
        </w:rPr>
        <w:t>xxxxxxxxxxxxxxxxxxxx</w:t>
      </w:r>
    </w:p>
    <w:p>
      <w:pPr>
        <w:ind w:left="709"/>
        <w:rPr>
          <w:rFonts w:ascii="Trebuchet MS" w:hAnsi="Trebuchet MS"/>
          <w:lang w:val="fr-BE"/>
        </w:rPr>
      </w:pPr>
      <w:r>
        <w:rPr>
          <w:rFonts w:ascii="Trebuchet MS" w:hAnsi="Trebuchet MS"/>
          <w:lang w:val="fr-BE"/>
        </w:rPr>
        <w:t>xxxxxxxxxxxxxxxxxx@xxxxx</w:t>
      </w:r>
    </w:p>
    <w:p>
      <w:pPr>
        <w:ind w:left="709"/>
        <w:rPr>
          <w:rFonts w:ascii="Trebuchet MS" w:hAnsi="Trebuchet MS"/>
          <w:lang w:val="fr-BE"/>
        </w:rPr>
      </w:pPr>
      <w:r>
        <w:rPr>
          <w:rFonts w:ascii="Trebuchet MS" w:hAnsi="Trebuchet MS"/>
          <w:lang w:val="fr-BE"/>
        </w:rPr>
        <w:t>+32 xxxxxxx</w:t>
      </w:r>
    </w:p>
    <w:p>
      <w:pPr>
        <w:pStyle w:val="Titre3"/>
        <w:rPr>
          <w:rFonts w:ascii="Trebuchet MS" w:hAnsi="Trebuchet MS"/>
        </w:rPr>
      </w:pPr>
      <w:bookmarkStart w:id="44" w:name="_Toc482881980"/>
      <w:commentRangeEnd w:id="43"/>
      <w:r>
        <w:rPr>
          <w:rStyle w:val="Marquedecommentaire"/>
          <w:rFonts w:ascii="Trebuchet MS" w:hAnsi="Trebuchet MS"/>
          <w:u w:val="none"/>
        </w:rPr>
        <w:commentReference w:id="43"/>
      </w:r>
      <w:r>
        <w:rPr>
          <w:rFonts w:ascii="Trebuchet MS" w:hAnsi="Trebuchet MS"/>
        </w:rPr>
        <w:t>Description</w:t>
      </w:r>
      <w:bookmarkEnd w:id="17"/>
      <w:bookmarkEnd w:id="18"/>
      <w:bookmarkEnd w:id="19"/>
      <w:bookmarkEnd w:id="20"/>
      <w:bookmarkEnd w:id="21"/>
      <w:bookmarkEnd w:id="22"/>
      <w:bookmarkEnd w:id="23"/>
      <w:bookmarkEnd w:id="24"/>
      <w:bookmarkEnd w:id="25"/>
      <w:bookmarkEnd w:id="26"/>
      <w:bookmarkEnd w:id="27"/>
      <w:bookmarkEnd w:id="28"/>
      <w:r>
        <w:rPr>
          <w:rFonts w:ascii="Trebuchet MS" w:hAnsi="Trebuchet MS"/>
        </w:rPr>
        <w:t xml:space="preserve"> succincte du projet</w:t>
      </w:r>
      <w:bookmarkEnd w:id="35"/>
      <w:bookmarkEnd w:id="36"/>
      <w:bookmarkEnd w:id="44"/>
    </w:p>
    <w:p>
      <w:pPr>
        <w:rPr>
          <w:rFonts w:ascii="Trebuchet MS" w:hAnsi="Trebuchet MS"/>
          <w:highlight w:val="yellow"/>
        </w:rPr>
      </w:pPr>
      <w:commentRangeStart w:id="45"/>
      <w:r>
        <w:rPr>
          <w:rFonts w:ascii="Trebuchet MS" w:hAnsi="Trebuchet MS"/>
          <w:highlight w:val="yellow"/>
        </w:rPr>
        <w:t>XXXXXX</w:t>
      </w:r>
      <w:commentRangeEnd w:id="45"/>
      <w:r>
        <w:rPr>
          <w:rStyle w:val="Marquedecommentaire"/>
          <w:rFonts w:ascii="Trebuchet MS" w:hAnsi="Trebuchet MS"/>
        </w:rPr>
        <w:commentReference w:id="45"/>
      </w:r>
    </w:p>
    <w:p>
      <w:pPr>
        <w:rPr>
          <w:rFonts w:ascii="Trebuchet MS" w:hAnsi="Trebuchet MS"/>
        </w:rPr>
      </w:pPr>
    </w:p>
    <w:p>
      <w:pPr>
        <w:rPr>
          <w:rFonts w:ascii="Trebuchet MS" w:hAnsi="Trebuchet MS"/>
        </w:rPr>
      </w:pPr>
      <w:commentRangeStart w:id="46"/>
      <w:r>
        <w:rPr>
          <w:rFonts w:ascii="Trebuchet MS" w:hAnsi="Trebuchet MS"/>
          <w:highlight w:val="yellow"/>
        </w:rPr>
        <w:t>Outre cet extrait du point xxxxxx de l’avis de marché, le projet peut être précisé par les éléments suivants.</w:t>
      </w:r>
      <w:commentRangeEnd w:id="46"/>
      <w:r>
        <w:rPr>
          <w:rStyle w:val="Marquedecommentaire"/>
          <w:rFonts w:ascii="Trebuchet MS" w:hAnsi="Trebuchet MS"/>
        </w:rPr>
        <w:commentReference w:id="46"/>
      </w:r>
    </w:p>
    <w:p>
      <w:pPr>
        <w:rPr>
          <w:rFonts w:ascii="Trebuchet MS" w:hAnsi="Trebuchet MS"/>
        </w:rPr>
      </w:pPr>
    </w:p>
    <w:p>
      <w:pPr>
        <w:pStyle w:val="Titre3"/>
        <w:rPr>
          <w:rFonts w:ascii="Trebuchet MS" w:hAnsi="Trebuchet MS"/>
          <w:lang w:val="fr-BE"/>
        </w:rPr>
      </w:pPr>
      <w:bookmarkStart w:id="47" w:name="_Toc216236191"/>
      <w:bookmarkStart w:id="48" w:name="_Toc220480902"/>
      <w:bookmarkStart w:id="49" w:name="_Toc223144148"/>
      <w:bookmarkStart w:id="50" w:name="_Toc226440021"/>
      <w:bookmarkStart w:id="51" w:name="_Toc227479140"/>
      <w:bookmarkStart w:id="52" w:name="_Toc227568592"/>
      <w:bookmarkStart w:id="53" w:name="_Toc227568662"/>
      <w:bookmarkStart w:id="54" w:name="_Toc229991109"/>
      <w:bookmarkStart w:id="55" w:name="_Toc275162921"/>
      <w:bookmarkStart w:id="56" w:name="_Toc288740085"/>
      <w:bookmarkStart w:id="57" w:name="_Toc482881981"/>
      <w:r>
        <w:rPr>
          <w:rFonts w:ascii="Trebuchet MS" w:hAnsi="Trebuchet MS"/>
          <w:lang w:val="fr-BE"/>
        </w:rPr>
        <w:lastRenderedPageBreak/>
        <w:t>Objet du marché</w:t>
      </w:r>
      <w:bookmarkEnd w:id="47"/>
      <w:bookmarkEnd w:id="48"/>
      <w:bookmarkEnd w:id="49"/>
      <w:bookmarkEnd w:id="50"/>
      <w:bookmarkEnd w:id="51"/>
      <w:bookmarkEnd w:id="52"/>
      <w:bookmarkEnd w:id="53"/>
      <w:bookmarkEnd w:id="54"/>
      <w:bookmarkEnd w:id="55"/>
      <w:bookmarkEnd w:id="56"/>
      <w:bookmarkEnd w:id="57"/>
    </w:p>
    <w:p>
      <w:pPr>
        <w:rPr>
          <w:rFonts w:ascii="Trebuchet MS" w:hAnsi="Trebuchet MS"/>
        </w:rPr>
      </w:pPr>
      <w:r>
        <w:rPr>
          <w:rFonts w:ascii="Trebuchet MS" w:hAnsi="Trebuchet MS"/>
        </w:rPr>
        <w:t xml:space="preserve">Le présent marché concerne une mission complète d’étude et de suivi de l’exécution des travaux qui comporte toutes les prestations ordinaires incombant à l’architecte, en ce compris </w:t>
      </w:r>
      <w:commentRangeStart w:id="58"/>
      <w:r>
        <w:rPr>
          <w:rFonts w:ascii="Trebuchet MS" w:hAnsi="Trebuchet MS"/>
        </w:rPr>
        <w:t xml:space="preserve">les prestations relevant du domaine de la stabilité, de l’infrastructure (voiries, égouts, etc.), de l’acoustique, des techniques spéciales (chauffage, air conditionné, ventilation, électricité, éclairage, sécurité incendie et intrusion), de la PEB (performance énergétique des bâtiments), du design signalétique intérieur et extérieur, du design mobilier </w:t>
      </w:r>
      <w:commentRangeStart w:id="59"/>
      <w:r>
        <w:rPr>
          <w:rFonts w:ascii="Trebuchet MS" w:hAnsi="Trebuchet MS"/>
        </w:rPr>
        <w:t xml:space="preserve">ainsi que du paysage, de la muséographie, de la scénographie , etc., </w:t>
      </w:r>
      <w:commentRangeEnd w:id="59"/>
      <w:r>
        <w:rPr>
          <w:rStyle w:val="Marquedecommentaire"/>
          <w:rFonts w:ascii="Trebuchet MS" w:hAnsi="Trebuchet MS"/>
        </w:rPr>
        <w:commentReference w:id="59"/>
      </w:r>
      <w:commentRangeEnd w:id="58"/>
      <w:r>
        <w:rPr>
          <w:rStyle w:val="Marquedecommentaire"/>
          <w:rFonts w:ascii="Trebuchet MS" w:hAnsi="Trebuchet MS"/>
        </w:rPr>
        <w:commentReference w:id="58"/>
      </w:r>
    </w:p>
    <w:p>
      <w:pPr>
        <w:rPr>
          <w:rFonts w:ascii="Trebuchet MS" w:hAnsi="Trebuchet MS"/>
        </w:rPr>
      </w:pPr>
    </w:p>
    <w:p>
      <w:pPr>
        <w:rPr>
          <w:rFonts w:ascii="Trebuchet MS" w:hAnsi="Trebuchet MS"/>
        </w:rPr>
      </w:pPr>
      <w:r>
        <w:rPr>
          <w:rFonts w:ascii="Trebuchet MS" w:hAnsi="Trebuchet MS"/>
        </w:rPr>
        <w:t xml:space="preserve">La mission du coordinateur de sécurité-santé (CSS) sera confiée à un tiers. Elle n’est pas concernée par le présent marché. </w:t>
      </w:r>
    </w:p>
    <w:p>
      <w:pPr>
        <w:rPr>
          <w:rFonts w:ascii="Trebuchet MS" w:hAnsi="Trebuchet MS"/>
        </w:rPr>
      </w:pPr>
    </w:p>
    <w:p>
      <w:pPr>
        <w:rPr>
          <w:rFonts w:ascii="Trebuchet MS" w:hAnsi="Trebuchet MS"/>
        </w:rPr>
      </w:pPr>
      <w:commentRangeStart w:id="60"/>
      <w:r>
        <w:rPr>
          <w:rFonts w:ascii="Trebuchet MS" w:hAnsi="Trebuchet MS"/>
        </w:rPr>
        <w:t>La mission inclut également la coordination de l’intégration d’une ou plusieurs œuvres d’art. La(les) mission(s) confiée(s) à(aux) (l’)artiste(s) fait(font) l’objet d’un(de) contrat(s) distinct(s) entre artiste(s) et maître de l’ouvrage.</w:t>
      </w:r>
      <w:commentRangeEnd w:id="60"/>
      <w:r>
        <w:rPr>
          <w:rStyle w:val="Marquedecommentaire"/>
          <w:rFonts w:ascii="Trebuchet MS" w:hAnsi="Trebuchet MS"/>
        </w:rPr>
        <w:commentReference w:id="60"/>
      </w:r>
    </w:p>
    <w:p>
      <w:pPr>
        <w:rPr>
          <w:rFonts w:ascii="Trebuchet MS" w:hAnsi="Trebuchet MS"/>
        </w:rPr>
      </w:pPr>
    </w:p>
    <w:p>
      <w:pPr>
        <w:rPr>
          <w:rFonts w:ascii="Trebuchet MS" w:hAnsi="Trebuchet MS"/>
        </w:rPr>
      </w:pPr>
      <w:commentRangeStart w:id="61"/>
      <w:r>
        <w:rPr>
          <w:rFonts w:ascii="Trebuchet MS" w:hAnsi="Trebuchet MS"/>
        </w:rPr>
        <w:t xml:space="preserve">La mission de relevé des terrains et/ou bâtiments existants a été confiée à un tiers. Des sondages préalables ont également été effectués sur le terrain. </w:t>
      </w:r>
      <w:commentRangeEnd w:id="61"/>
      <w:r>
        <w:rPr>
          <w:rStyle w:val="Marquedecommentaire"/>
          <w:rFonts w:ascii="Trebuchet MS" w:hAnsi="Trebuchet MS"/>
        </w:rPr>
        <w:commentReference w:id="61"/>
      </w:r>
      <w:commentRangeStart w:id="62"/>
      <w:r>
        <w:rPr>
          <w:rFonts w:ascii="Trebuchet MS" w:hAnsi="Trebuchet MS"/>
        </w:rPr>
        <w:t>Les résultats sont annexés au présent cahier des charges (voir annexe).</w:t>
      </w:r>
      <w:commentRangeEnd w:id="62"/>
      <w:r>
        <w:rPr>
          <w:rStyle w:val="Marquedecommentaire"/>
          <w:rFonts w:ascii="Trebuchet MS" w:hAnsi="Trebuchet MS"/>
        </w:rPr>
        <w:commentReference w:id="62"/>
      </w:r>
    </w:p>
    <w:p>
      <w:pPr>
        <w:rPr>
          <w:rFonts w:ascii="Trebuchet MS" w:hAnsi="Trebuchet MS"/>
          <w:b/>
        </w:rPr>
      </w:pPr>
    </w:p>
    <w:p>
      <w:pPr>
        <w:rPr>
          <w:rFonts w:ascii="Trebuchet MS" w:hAnsi="Trebuchet MS"/>
          <w:lang w:val="fr-BE"/>
        </w:rPr>
      </w:pPr>
      <w:r>
        <w:rPr>
          <w:rFonts w:ascii="Trebuchet MS" w:hAnsi="Trebuchet MS"/>
        </w:rPr>
        <w:t>L</w:t>
      </w:r>
      <w:r>
        <w:rPr>
          <w:rFonts w:ascii="Trebuchet MS" w:hAnsi="Trebuchet MS"/>
          <w:lang w:val="fr-BE"/>
        </w:rPr>
        <w:t xml:space="preserve">a partie D du présent Cahier des charges précise notamment l’étendue de la mission et les prestations demandées à l’équipe d’auteurs de projet. </w:t>
      </w:r>
    </w:p>
    <w:p>
      <w:pPr>
        <w:rPr>
          <w:rFonts w:ascii="Trebuchet MS" w:hAnsi="Trebuchet MS"/>
          <w:lang w:val="fr-BE"/>
        </w:rPr>
      </w:pPr>
    </w:p>
    <w:p>
      <w:pPr>
        <w:rPr>
          <w:rFonts w:ascii="Trebuchet MS" w:hAnsi="Trebuchet MS"/>
        </w:rPr>
      </w:pPr>
      <w:r>
        <w:rPr>
          <w:rFonts w:ascii="Trebuchet MS" w:hAnsi="Trebuchet MS"/>
        </w:rPr>
        <w:t>Les propositions (offres) faites par les soumissionnaires en vue de l’attribution du marché constituent des études à l’état brut permettant de les départager au regard des critères d’attribution (détaillés au point 10). Dès lors, l’étude sera appelée à être affinée en fonction de ses spécificités techniques propres et du dialogue entamé avec le maître de l’ouvrage et les utilisateurs. Cet affinement consiste en une concertation avec le Pouvoir adjudicateur sur les modalités pratiques d’exécution de la mission et les éléments principaux du projet à réaliser (acceptation ou refus de certains aspects de la proposition, estimation budgétaire, définition d’un planning, particularités relatives à l’exécution de la mission, etc.).</w:t>
      </w:r>
    </w:p>
    <w:p>
      <w:pPr>
        <w:rPr>
          <w:rFonts w:ascii="Trebuchet MS" w:hAnsi="Trebuchet MS"/>
        </w:rPr>
      </w:pPr>
    </w:p>
    <w:p>
      <w:pPr>
        <w:rPr>
          <w:rFonts w:ascii="Trebuchet MS" w:hAnsi="Trebuchet MS"/>
        </w:rPr>
      </w:pPr>
      <w:r>
        <w:rPr>
          <w:rFonts w:ascii="Trebuchet MS" w:hAnsi="Trebuchet MS"/>
        </w:rPr>
        <w:t>A cette fin, on distingue deux cas de figure. Soit cet affinement commence déjà avant attribution, dans le cadre de la négociation, avec l’(les) adjudicataire(s) pressenti(s). Ensuite, l’attribution est notifiée à l’adjudicataire. Soit cet affinement a lieu après l’attribution, avant la commande (ordre de service) du premier stade de la mission, pour autant que les modifications ne visent pas des éléments significatifs du Cahier des charges.  Ensuite, lorsque ces éléments sont arrêtés, l’adjudicataire peut débuter sa mission sur base d’un ordre de service envoyé par le Pouvoir adjudicateur.</w:t>
      </w:r>
    </w:p>
    <w:p>
      <w:pPr>
        <w:rPr>
          <w:rFonts w:ascii="Trebuchet MS" w:hAnsi="Trebuchet MS"/>
          <w:lang w:val="fr-BE"/>
        </w:rPr>
      </w:pPr>
    </w:p>
    <w:p>
      <w:pPr>
        <w:pStyle w:val="Titre3"/>
        <w:rPr>
          <w:rFonts w:ascii="Trebuchet MS" w:hAnsi="Trebuchet MS"/>
        </w:rPr>
      </w:pPr>
      <w:bookmarkStart w:id="63" w:name="_Toc215913118"/>
      <w:bookmarkStart w:id="64" w:name="_Toc215913371"/>
      <w:bookmarkStart w:id="65" w:name="_Toc215991002"/>
      <w:bookmarkStart w:id="66" w:name="_Toc216069854"/>
      <w:bookmarkStart w:id="67" w:name="_Toc216236193"/>
      <w:bookmarkStart w:id="68" w:name="_Toc220480904"/>
      <w:bookmarkStart w:id="69" w:name="_Toc223144150"/>
      <w:bookmarkStart w:id="70" w:name="_Toc226440023"/>
      <w:bookmarkStart w:id="71" w:name="_Toc227479142"/>
      <w:bookmarkStart w:id="72" w:name="_Toc227568594"/>
      <w:bookmarkStart w:id="73" w:name="_Toc227568664"/>
      <w:bookmarkStart w:id="74" w:name="_Toc229991111"/>
      <w:bookmarkStart w:id="75" w:name="_Toc275162922"/>
      <w:bookmarkStart w:id="76" w:name="_Toc288740086"/>
      <w:bookmarkStart w:id="77" w:name="_Toc482881982"/>
      <w:r>
        <w:rPr>
          <w:rFonts w:ascii="Trebuchet MS" w:hAnsi="Trebuchet MS"/>
        </w:rPr>
        <w:t>Dispositions légales et réglementaires de référence du marché</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rPr>
          <w:rFonts w:ascii="Trebuchet MS" w:hAnsi="Trebuchet MS"/>
        </w:rPr>
      </w:pPr>
      <w:bookmarkStart w:id="78" w:name="_Toc223144151"/>
      <w:r>
        <w:rPr>
          <w:rFonts w:ascii="Trebuchet MS" w:hAnsi="Trebuchet MS"/>
        </w:rPr>
        <w:t>Il ne s’agit que des textes principaux ou particuliers liés à l’objet du marché. Toutes les lois et</w:t>
      </w:r>
      <w:bookmarkStart w:id="79" w:name="_Toc223144152"/>
      <w:bookmarkEnd w:id="78"/>
      <w:r>
        <w:rPr>
          <w:rFonts w:ascii="Trebuchet MS" w:hAnsi="Trebuchet MS"/>
        </w:rPr>
        <w:t xml:space="preserve"> règlements sont bien évidemment d’application, y compris toutes leurs modifications ultérieures.</w:t>
      </w:r>
      <w:bookmarkEnd w:id="79"/>
    </w:p>
    <w:p>
      <w:pPr>
        <w:pStyle w:val="Liste2"/>
        <w:rPr>
          <w:rFonts w:ascii="Trebuchet MS" w:hAnsi="Trebuchet MS"/>
        </w:rPr>
      </w:pPr>
      <w:r>
        <w:rPr>
          <w:rFonts w:ascii="Trebuchet MS" w:hAnsi="Trebuchet MS"/>
        </w:rPr>
        <w:t xml:space="preserve">Les dispositions suivantes s’appliquent au présent marché sauf pour ce qui concerne les dispositions supplétives auxquelles il est dérogé par la présente. </w:t>
      </w:r>
    </w:p>
    <w:p>
      <w:pPr>
        <w:pStyle w:val="Liste3dtail"/>
        <w:rPr>
          <w:rFonts w:ascii="Trebuchet MS" w:hAnsi="Trebuchet MS"/>
        </w:rPr>
      </w:pPr>
      <w:r>
        <w:rPr>
          <w:rFonts w:ascii="Trebuchet MS" w:hAnsi="Trebuchet MS"/>
        </w:rPr>
        <w:t xml:space="preserve">La Loi du </w:t>
      </w:r>
      <w:r>
        <w:rPr>
          <w:rFonts w:ascii="Trebuchet MS" w:hAnsi="Trebuchet MS"/>
          <w:szCs w:val="22"/>
        </w:rPr>
        <w:t xml:space="preserve">15 juin 2006 </w:t>
      </w:r>
      <w:r>
        <w:rPr>
          <w:rFonts w:ascii="Trebuchet MS" w:hAnsi="Trebuchet MS"/>
        </w:rPr>
        <w:t>relative aux marchés publics et à certains marchés de travaux, de fournitures et de services.</w:t>
      </w:r>
    </w:p>
    <w:p>
      <w:pPr>
        <w:pStyle w:val="Liste3dtail"/>
        <w:rPr>
          <w:rFonts w:ascii="Trebuchet MS" w:hAnsi="Trebuchet MS"/>
        </w:rPr>
      </w:pPr>
      <w:r>
        <w:rPr>
          <w:rFonts w:ascii="Trebuchet MS" w:hAnsi="Trebuchet MS"/>
        </w:rPr>
        <w:t xml:space="preserve">La loi du 17 juin 2013 relative </w:t>
      </w:r>
      <w:r>
        <w:rPr>
          <w:rFonts w:ascii="Trebuchet MS" w:hAnsi="Trebuchet MS"/>
          <w:lang w:val="fr-BE" w:eastAsia="fr-BE"/>
        </w:rPr>
        <w:t>à la motivation, à l’information et aux voies de recours en matière de marchés publics et de certains marchés de travaux, de fournitures et de services;</w:t>
      </w:r>
    </w:p>
    <w:p>
      <w:pPr>
        <w:pStyle w:val="Liste3dtail"/>
        <w:rPr>
          <w:rFonts w:ascii="Trebuchet MS" w:hAnsi="Trebuchet MS"/>
        </w:rPr>
      </w:pPr>
      <w:r>
        <w:rPr>
          <w:rFonts w:ascii="Trebuchet MS" w:hAnsi="Trebuchet MS"/>
        </w:rPr>
        <w:lastRenderedPageBreak/>
        <w:t>L’arrêté royal du 15 juillet 2011 relatif à la passation des marchés publics dans les secteurs classiques;</w:t>
      </w:r>
    </w:p>
    <w:p>
      <w:pPr>
        <w:pStyle w:val="Liste3dtail"/>
        <w:rPr>
          <w:rFonts w:ascii="Trebuchet MS" w:hAnsi="Trebuchet MS"/>
        </w:rPr>
      </w:pPr>
      <w:r>
        <w:rPr>
          <w:rFonts w:ascii="Trebuchet MS" w:hAnsi="Trebuchet MS"/>
        </w:rPr>
        <w:t>L’arrêté royal du 14 janvier 2013 établissant les règles générales d'exécution des marchés publics et des concessions de travaux publics. Il est dérogé aux articles indiqués en tête au présent Cahier des charges.</w:t>
      </w:r>
    </w:p>
    <w:p>
      <w:pPr>
        <w:pStyle w:val="Liste3dtail"/>
        <w:widowControl w:val="0"/>
        <w:numPr>
          <w:ilvl w:val="0"/>
          <w:numId w:val="17"/>
        </w:numPr>
        <w:tabs>
          <w:tab w:val="left" w:pos="851"/>
        </w:tabs>
        <w:suppressAutoHyphens/>
        <w:ind w:left="851" w:hanging="851"/>
        <w:rPr>
          <w:rFonts w:ascii="Trebuchet MS" w:hAnsi="Trebuchet MS"/>
        </w:rPr>
      </w:pPr>
      <w:r>
        <w:rPr>
          <w:rFonts w:ascii="Trebuchet MS" w:hAnsi="Trebuchet MS"/>
        </w:rPr>
        <w:t xml:space="preserve">Toutes les modifications aux textes précités </w:t>
      </w:r>
    </w:p>
    <w:p>
      <w:pPr>
        <w:pStyle w:val="Liste3dtail"/>
        <w:numPr>
          <w:ilvl w:val="0"/>
          <w:numId w:val="0"/>
        </w:numPr>
        <w:ind w:left="454"/>
        <w:rPr>
          <w:rFonts w:ascii="Trebuchet MS" w:hAnsi="Trebuchet MS"/>
        </w:rPr>
      </w:pPr>
    </w:p>
    <w:p>
      <w:pPr>
        <w:pStyle w:val="Liste2"/>
        <w:rPr>
          <w:rFonts w:ascii="Trebuchet MS" w:hAnsi="Trebuchet MS"/>
        </w:rPr>
      </w:pPr>
      <w:bookmarkStart w:id="80" w:name="_Toc215913119"/>
      <w:r>
        <w:rPr>
          <w:rFonts w:ascii="Trebuchet MS" w:hAnsi="Trebuchet MS"/>
        </w:rPr>
        <w:t>Autres documents réglementaires d’application :</w:t>
      </w:r>
      <w:bookmarkEnd w:id="80"/>
    </w:p>
    <w:p>
      <w:pPr>
        <w:pStyle w:val="Liste3dtail"/>
        <w:rPr>
          <w:rFonts w:ascii="Trebuchet MS" w:hAnsi="Trebuchet MS"/>
        </w:rPr>
      </w:pPr>
      <w:r>
        <w:rPr>
          <w:rFonts w:ascii="Trebuchet MS" w:hAnsi="Trebuchet MS"/>
        </w:rPr>
        <w:t>Le Code du bien-être au travail du 28 avril 2017 ;</w:t>
      </w:r>
    </w:p>
    <w:p>
      <w:pPr>
        <w:pStyle w:val="Liste3dtail"/>
        <w:rPr>
          <w:rFonts w:ascii="Trebuchet MS" w:hAnsi="Trebuchet MS"/>
        </w:rPr>
      </w:pPr>
      <w:r>
        <w:rPr>
          <w:rFonts w:ascii="Trebuchet MS" w:hAnsi="Trebuchet MS"/>
        </w:rPr>
        <w:t>La Loi du 25 avril 2013 et le livre IX du Code de droit économique relatifs à la sécurité des produits et des services;</w:t>
      </w:r>
    </w:p>
    <w:p>
      <w:pPr>
        <w:pStyle w:val="Liste3dtail"/>
        <w:rPr>
          <w:rFonts w:ascii="Trebuchet MS" w:hAnsi="Trebuchet MS"/>
          <w:lang w:val="fr-BE"/>
        </w:rPr>
      </w:pPr>
      <w:r>
        <w:rPr>
          <w:rFonts w:ascii="Trebuchet MS" w:hAnsi="Trebuchet MS"/>
        </w:rPr>
        <w:t xml:space="preserve">L’Arrêté royal du 4 avril 2003 et l'Arrêté Royal du 12 Juillet 2012. "Arrêté royal modifiant l’arrêté royal du 7 juillet 1994 fixant les normes de base en matière de prévention contre l’incendie et l’explosion, auxquelles les bâtiments nouveaux doivent satisfaire." </w:t>
      </w:r>
    </w:p>
    <w:p>
      <w:pPr>
        <w:pStyle w:val="Liste3dtail"/>
        <w:rPr>
          <w:rFonts w:ascii="Trebuchet MS" w:hAnsi="Trebuchet MS"/>
          <w:lang w:val="fr-BE"/>
        </w:rPr>
      </w:pPr>
      <w:r>
        <w:rPr>
          <w:rFonts w:ascii="Trebuchet MS" w:hAnsi="Trebuchet MS"/>
          <w:lang w:val="fr-BE"/>
        </w:rPr>
        <w:t>Arrêté royal du 25 janvier 2001 concernant les chantiers temporaires ou mobiles, ainsi que ses modifications ultérieures ;</w:t>
      </w:r>
    </w:p>
    <w:p>
      <w:pPr>
        <w:pStyle w:val="Liste3dtail"/>
        <w:rPr>
          <w:rFonts w:ascii="Trebuchet MS" w:hAnsi="Trebuchet MS"/>
          <w:lang w:val="fr-BE"/>
        </w:rPr>
      </w:pPr>
      <w:r>
        <w:rPr>
          <w:rFonts w:ascii="Trebuchet MS" w:hAnsi="Trebuchet MS"/>
          <w:lang w:val="fr-BE"/>
        </w:rPr>
        <w:t>Loi du 20 février 1939 sur la protection du titre et de la profession d’architecte ;</w:t>
      </w:r>
    </w:p>
    <w:p>
      <w:pPr>
        <w:pStyle w:val="Liste3dtail"/>
        <w:rPr>
          <w:rFonts w:ascii="Trebuchet MS" w:hAnsi="Trebuchet MS"/>
        </w:rPr>
      </w:pPr>
      <w:commentRangeStart w:id="81"/>
      <w:r>
        <w:rPr>
          <w:rFonts w:ascii="Trebuchet MS" w:hAnsi="Trebuchet MS"/>
        </w:rPr>
        <w:t xml:space="preserve">Décret de </w:t>
      </w:r>
      <w:smartTag w:uri="urn:schemas-microsoft-com:office:smarttags" w:element="PersonName">
        <w:smartTagPr>
          <w:attr w:name="ProductID" w:val="la Communaut￩"/>
        </w:smartTagPr>
        <w:r>
          <w:rPr>
            <w:rFonts w:ascii="Trebuchet MS" w:hAnsi="Trebuchet MS"/>
          </w:rPr>
          <w:t>la Communauté</w:t>
        </w:r>
      </w:smartTag>
      <w:r>
        <w:rPr>
          <w:rFonts w:ascii="Trebuchet MS" w:hAnsi="Trebuchet MS"/>
        </w:rPr>
        <w:t xml:space="preserve"> française du 10 mai 1984 relatif à l’intégration d’une œuvre d’art dans les bâtiments publics.</w:t>
      </w:r>
      <w:commentRangeEnd w:id="81"/>
      <w:r>
        <w:rPr>
          <w:rStyle w:val="Marquedecommentaire"/>
          <w:rFonts w:ascii="Trebuchet MS" w:hAnsi="Trebuchet MS"/>
        </w:rPr>
        <w:commentReference w:id="81"/>
      </w:r>
    </w:p>
    <w:p>
      <w:pPr>
        <w:pStyle w:val="Liste3dtail"/>
        <w:rPr>
          <w:rFonts w:ascii="Trebuchet MS" w:hAnsi="Trebuchet MS"/>
        </w:rPr>
      </w:pPr>
      <w:r>
        <w:rPr>
          <w:rFonts w:ascii="Trebuchet MS" w:hAnsi="Trebuchet MS"/>
        </w:rPr>
        <w:t xml:space="preserve">Les codes, schémas directeurs, normes, etc., en vigueur sur le bien en matière d’urbanisme, d’aménagement de territoire, de sécurité et de performances énergétiques et environnementales des constructions, ...  </w:t>
      </w:r>
    </w:p>
    <w:p>
      <w:pPr>
        <w:pStyle w:val="Liste3dtail"/>
        <w:widowControl w:val="0"/>
        <w:numPr>
          <w:ilvl w:val="0"/>
          <w:numId w:val="17"/>
        </w:numPr>
        <w:tabs>
          <w:tab w:val="left" w:pos="851"/>
        </w:tabs>
        <w:suppressAutoHyphens/>
        <w:ind w:left="851" w:hanging="851"/>
        <w:rPr>
          <w:rFonts w:ascii="Trebuchet MS" w:hAnsi="Trebuchet MS"/>
        </w:rPr>
      </w:pPr>
      <w:r>
        <w:rPr>
          <w:rFonts w:ascii="Trebuchet MS" w:hAnsi="Trebuchet MS"/>
        </w:rPr>
        <w:t xml:space="preserve">Toutes les modifications aux textes précités et leurs arrêtés d’application. </w:t>
      </w:r>
    </w:p>
    <w:p>
      <w:pPr>
        <w:rPr>
          <w:rFonts w:ascii="Trebuchet MS" w:hAnsi="Trebuchet MS"/>
        </w:rPr>
      </w:pPr>
    </w:p>
    <w:p>
      <w:pPr>
        <w:rPr>
          <w:rFonts w:ascii="Trebuchet MS" w:hAnsi="Trebuchet MS"/>
        </w:rPr>
      </w:pPr>
      <w:r>
        <w:rPr>
          <w:rFonts w:ascii="Trebuchet MS" w:hAnsi="Trebuchet MS"/>
        </w:rPr>
        <w:t>Il y a lieu de noter que les documents du marché sont, à l’exclusion de tout autre :</w:t>
      </w:r>
    </w:p>
    <w:p>
      <w:pPr>
        <w:pStyle w:val="Liste3dtail"/>
        <w:rPr>
          <w:rFonts w:ascii="Trebuchet MS" w:hAnsi="Trebuchet MS"/>
        </w:rPr>
      </w:pPr>
      <w:r>
        <w:rPr>
          <w:rFonts w:ascii="Trebuchet MS" w:hAnsi="Trebuchet MS"/>
        </w:rPr>
        <w:t>le présent Cahier des charges et ses annexes ;</w:t>
      </w:r>
    </w:p>
    <w:p>
      <w:pPr>
        <w:pStyle w:val="Liste3dtail"/>
        <w:rPr>
          <w:rFonts w:ascii="Trebuchet MS" w:hAnsi="Trebuchet MS"/>
        </w:rPr>
      </w:pPr>
      <w:commentRangeStart w:id="82"/>
      <w:r>
        <w:rPr>
          <w:rFonts w:ascii="Trebuchet MS" w:hAnsi="Trebuchet MS"/>
        </w:rPr>
        <w:t>l’Avis de marché et les éventuels avis rectificatifs publiés ;</w:t>
      </w:r>
    </w:p>
    <w:p>
      <w:pPr>
        <w:pStyle w:val="Liste3dtail"/>
        <w:rPr>
          <w:rFonts w:ascii="Trebuchet MS" w:hAnsi="Trebuchet MS"/>
        </w:rPr>
      </w:pPr>
      <w:commentRangeStart w:id="83"/>
      <w:r>
        <w:rPr>
          <w:rFonts w:ascii="Trebuchet MS" w:hAnsi="Trebuchet MS"/>
        </w:rPr>
        <w:t>le document annexe à l’avis de marché</w:t>
      </w:r>
      <w:commentRangeEnd w:id="83"/>
      <w:r>
        <w:rPr>
          <w:rStyle w:val="Marquedecommentaire"/>
          <w:rFonts w:ascii="Trebuchet MS" w:hAnsi="Trebuchet MS"/>
        </w:rPr>
        <w:commentReference w:id="83"/>
      </w:r>
    </w:p>
    <w:commentRangeEnd w:id="82"/>
    <w:p>
      <w:pPr>
        <w:pStyle w:val="Liste3dtail"/>
        <w:rPr>
          <w:rFonts w:ascii="Trebuchet MS" w:hAnsi="Trebuchet MS"/>
        </w:rPr>
      </w:pPr>
      <w:r>
        <w:rPr>
          <w:rStyle w:val="Marquedecommentaire"/>
          <w:rFonts w:ascii="Trebuchet MS" w:hAnsi="Trebuchet MS"/>
        </w:rPr>
        <w:commentReference w:id="82"/>
      </w:r>
      <w:r>
        <w:rPr>
          <w:rFonts w:ascii="Trebuchet MS" w:hAnsi="Trebuchet MS"/>
        </w:rPr>
        <w:t>le procès-verbal de la séance de questions-réponses et le récapitulatif des questions complémentaires.</w:t>
      </w:r>
    </w:p>
    <w:p>
      <w:pPr>
        <w:tabs>
          <w:tab w:val="left" w:pos="-720"/>
          <w:tab w:val="left" w:pos="0"/>
          <w:tab w:val="left" w:pos="688"/>
          <w:tab w:val="left" w:pos="1012"/>
          <w:tab w:val="left" w:pos="2880"/>
          <w:tab w:val="left" w:pos="8931"/>
        </w:tabs>
        <w:ind w:left="688" w:hanging="688"/>
        <w:rPr>
          <w:rFonts w:ascii="Trebuchet MS" w:hAnsi="Trebuchet MS" w:cs="Arial"/>
          <w:spacing w:val="-2"/>
          <w:szCs w:val="24"/>
        </w:rPr>
      </w:pPr>
    </w:p>
    <w:p>
      <w:pPr>
        <w:tabs>
          <w:tab w:val="left" w:pos="-720"/>
          <w:tab w:val="left" w:pos="0"/>
          <w:tab w:val="left" w:pos="1012"/>
          <w:tab w:val="left" w:pos="2880"/>
          <w:tab w:val="left" w:pos="8931"/>
        </w:tabs>
        <w:rPr>
          <w:rFonts w:ascii="Trebuchet MS" w:hAnsi="Trebuchet MS" w:cs="Arial"/>
          <w:spacing w:val="-2"/>
          <w:szCs w:val="24"/>
        </w:rPr>
      </w:pPr>
      <w:r>
        <w:rPr>
          <w:rFonts w:ascii="Trebuchet MS" w:hAnsi="Trebuchet MS" w:cs="Arial"/>
          <w:spacing w:val="-2"/>
          <w:szCs w:val="24"/>
        </w:rPr>
        <w:t>Lorsque plusieurs dispositions réglementaires et/ou normatives et/ou en relation avec les documents de références sont d’application, l’équipe d’auteurs de projet est tenue de prendre en considération les dispositions les plus contraignantes et quel qu’en soit le domaine.</w:t>
      </w:r>
    </w:p>
    <w:p>
      <w:pPr>
        <w:tabs>
          <w:tab w:val="left" w:pos="-720"/>
          <w:tab w:val="left" w:pos="0"/>
          <w:tab w:val="left" w:pos="1012"/>
          <w:tab w:val="left" w:pos="2880"/>
          <w:tab w:val="left" w:pos="8931"/>
        </w:tabs>
        <w:rPr>
          <w:rFonts w:ascii="Trebuchet MS" w:hAnsi="Trebuchet MS" w:cs="Arial"/>
          <w:spacing w:val="-2"/>
          <w:szCs w:val="24"/>
        </w:rPr>
      </w:pPr>
    </w:p>
    <w:p>
      <w:pPr>
        <w:tabs>
          <w:tab w:val="left" w:pos="-720"/>
          <w:tab w:val="left" w:pos="0"/>
          <w:tab w:val="left" w:pos="1012"/>
          <w:tab w:val="left" w:pos="2880"/>
          <w:tab w:val="left" w:pos="8931"/>
        </w:tabs>
        <w:rPr>
          <w:rFonts w:ascii="Trebuchet MS" w:hAnsi="Trebuchet MS" w:cs="Arial"/>
          <w:spacing w:val="-2"/>
          <w:szCs w:val="24"/>
        </w:rPr>
      </w:pPr>
      <w:r>
        <w:rPr>
          <w:rFonts w:ascii="Trebuchet MS" w:hAnsi="Trebuchet MS" w:cs="Arial"/>
          <w:spacing w:val="-2"/>
          <w:szCs w:val="24"/>
        </w:rPr>
        <w:t>L’attention des soumissionnaires est attirée sur le fait que leur offre ne peut contenir ni renvoyer à des conditions générales ou particulières de vente.</w:t>
      </w:r>
    </w:p>
    <w:p>
      <w:pPr>
        <w:tabs>
          <w:tab w:val="left" w:pos="-720"/>
          <w:tab w:val="left" w:pos="0"/>
          <w:tab w:val="left" w:pos="1012"/>
          <w:tab w:val="left" w:pos="2880"/>
          <w:tab w:val="left" w:pos="8931"/>
        </w:tabs>
        <w:rPr>
          <w:rFonts w:ascii="Trebuchet MS" w:hAnsi="Trebuchet MS" w:cs="Arial"/>
          <w:spacing w:val="-2"/>
          <w:szCs w:val="24"/>
        </w:rPr>
      </w:pPr>
    </w:p>
    <w:p>
      <w:pPr>
        <w:rPr>
          <w:rFonts w:ascii="Trebuchet MS" w:hAnsi="Trebuchet MS" w:cs="Arial"/>
        </w:rPr>
      </w:pPr>
      <w:r>
        <w:rPr>
          <w:rFonts w:ascii="Trebuchet MS" w:hAnsi="Trebuchet MS" w:cs="Arial"/>
        </w:rPr>
        <w:t>L’adjudicataire est tenu de respecter et de faire respecter par toute personne agissant en qualité de sous-traitant à quelque stade que ce soit et par toute personne mettant du personnel à sa disposition :</w:t>
      </w:r>
    </w:p>
    <w:p>
      <w:pPr>
        <w:pStyle w:val="Liste3dtail"/>
        <w:rPr>
          <w:rFonts w:ascii="Trebuchet MS" w:hAnsi="Trebuchet MS"/>
        </w:rPr>
      </w:pPr>
      <w:r>
        <w:rPr>
          <w:rFonts w:ascii="Trebuchet MS" w:hAnsi="Trebuchet MS"/>
        </w:rPr>
        <w:t>toutes dispositions légales, réglementaires ou conventionnelles aussi bien en matière de sécurité et d’hygiène qu’en ce qui concerne les conditions générales de travail, que celles-ci résultent de la loi ou d’accords paritaires sur le plan national, régional ou local ;</w:t>
      </w:r>
    </w:p>
    <w:p>
      <w:pPr>
        <w:pStyle w:val="Liste3dtail"/>
        <w:rPr>
          <w:rFonts w:ascii="Trebuchet MS" w:hAnsi="Trebuchet MS"/>
        </w:rPr>
      </w:pPr>
      <w:r>
        <w:rPr>
          <w:rFonts w:ascii="Trebuchet MS" w:hAnsi="Trebuchet MS"/>
        </w:rPr>
        <w:t>toutes dispositions légales, réglementaires ou conventionnelles en matière fiscale et de sécurité sociale.</w:t>
      </w:r>
    </w:p>
    <w:p>
      <w:pPr>
        <w:rPr>
          <w:rFonts w:ascii="Trebuchet MS" w:hAnsi="Trebuchet MS" w:cs="Arial"/>
        </w:rPr>
      </w:pPr>
    </w:p>
    <w:p>
      <w:pPr>
        <w:tabs>
          <w:tab w:val="left" w:pos="-720"/>
          <w:tab w:val="left" w:pos="0"/>
          <w:tab w:val="left" w:pos="1012"/>
          <w:tab w:val="left" w:pos="2880"/>
          <w:tab w:val="left" w:pos="8931"/>
        </w:tabs>
        <w:rPr>
          <w:rFonts w:ascii="Trebuchet MS" w:hAnsi="Trebuchet MS" w:cs="Arial"/>
          <w:spacing w:val="-2"/>
          <w:szCs w:val="24"/>
        </w:rPr>
      </w:pPr>
      <w:r>
        <w:rPr>
          <w:rFonts w:ascii="Trebuchet MS" w:hAnsi="Trebuchet MS" w:cs="Arial"/>
        </w:rPr>
        <w:t>Les sous-traitants auxquels il est fait appel et ceux qui mettent du personnel à disposition pour l’exécution de ce marché sont tenus, dans les mêmes conditions que l’adjudicataire, de respecter les dispositions légales, réglementaires ou conventionnelles visées ci-dessus et de faire respecter celles-ci par leurs propres sous-traitants et par toute personne mettant du personnel à leur disposition.</w:t>
      </w:r>
    </w:p>
    <w:p>
      <w:pPr>
        <w:pStyle w:val="Liste3dtail"/>
        <w:numPr>
          <w:ilvl w:val="0"/>
          <w:numId w:val="0"/>
        </w:numPr>
        <w:ind w:left="851" w:hanging="397"/>
        <w:rPr>
          <w:rFonts w:ascii="Trebuchet MS" w:hAnsi="Trebuchet MS"/>
        </w:rPr>
      </w:pPr>
    </w:p>
    <w:p>
      <w:pPr>
        <w:pStyle w:val="Titre2"/>
        <w:rPr>
          <w:rFonts w:ascii="Trebuchet MS" w:hAnsi="Trebuchet MS"/>
        </w:rPr>
      </w:pPr>
      <w:bookmarkStart w:id="84" w:name="_Toc275162923"/>
      <w:r>
        <w:rPr>
          <w:rFonts w:ascii="Trebuchet MS" w:hAnsi="Trebuchet MS"/>
        </w:rPr>
        <w:br w:type="page"/>
      </w:r>
      <w:bookmarkStart w:id="85" w:name="_Toc288740087"/>
      <w:bookmarkStart w:id="86" w:name="_Toc482881983"/>
      <w:r>
        <w:rPr>
          <w:rFonts w:ascii="Trebuchet MS" w:hAnsi="Trebuchet MS"/>
        </w:rPr>
        <w:lastRenderedPageBreak/>
        <w:t>Clauses administratives relatives à la procédure</w:t>
      </w:r>
      <w:bookmarkEnd w:id="84"/>
      <w:bookmarkEnd w:id="85"/>
      <w:bookmarkEnd w:id="86"/>
    </w:p>
    <w:p>
      <w:pPr>
        <w:pStyle w:val="Titre3"/>
        <w:rPr>
          <w:rFonts w:ascii="Trebuchet MS" w:hAnsi="Trebuchet MS"/>
        </w:rPr>
      </w:pPr>
      <w:bookmarkStart w:id="87" w:name="_Toc215913131"/>
      <w:bookmarkStart w:id="88" w:name="_Toc215913383"/>
      <w:bookmarkStart w:id="89" w:name="_Toc215991011"/>
      <w:bookmarkStart w:id="90" w:name="_Toc216069863"/>
      <w:bookmarkStart w:id="91" w:name="_Toc216236202"/>
      <w:bookmarkStart w:id="92" w:name="_Toc220480914"/>
      <w:bookmarkStart w:id="93" w:name="_Toc223144165"/>
      <w:bookmarkStart w:id="94" w:name="_Toc226440033"/>
      <w:bookmarkStart w:id="95" w:name="_Toc227479153"/>
      <w:bookmarkStart w:id="96" w:name="_Toc227568605"/>
      <w:bookmarkStart w:id="97" w:name="_Toc227568675"/>
      <w:bookmarkStart w:id="98" w:name="_Toc229991121"/>
      <w:bookmarkStart w:id="99" w:name="_Toc275162924"/>
      <w:bookmarkStart w:id="100" w:name="_Toc288740088"/>
      <w:bookmarkStart w:id="101" w:name="_Toc482881984"/>
      <w:r>
        <w:rPr>
          <w:rFonts w:ascii="Trebuchet MS" w:hAnsi="Trebuchet MS"/>
        </w:rPr>
        <w:t>Type de marché</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rPr>
          <w:rFonts w:ascii="Trebuchet MS" w:hAnsi="Trebuchet MS"/>
        </w:rPr>
      </w:pPr>
      <w:r>
        <w:rPr>
          <w:rFonts w:ascii="Trebuchet MS" w:hAnsi="Trebuchet MS"/>
        </w:rPr>
        <w:t xml:space="preserve">Marché de services d’architecture, d’ingénierie et services intégrés d’ingénierie, d’aménagement urbain et d’architecture paysagère ; services connexes de consultations scientifiques et techniques ; services d’essais et d’analyses techniques au sens de </w:t>
      </w:r>
      <w:smartTag w:uri="urn:schemas-microsoft-com:office:smarttags" w:element="PersonName">
        <w:smartTagPr>
          <w:attr w:name="ProductID" w:val="la fonction. La"/>
        </w:smartTagPr>
        <w:r>
          <w:rPr>
            <w:rFonts w:ascii="Trebuchet MS" w:hAnsi="Trebuchet MS"/>
          </w:rPr>
          <w:t>la catégorie A</w:t>
        </w:r>
      </w:smartTag>
      <w:r>
        <w:rPr>
          <w:rFonts w:ascii="Trebuchet MS" w:hAnsi="Trebuchet MS"/>
        </w:rPr>
        <w:t xml:space="preserve">12 de l’annexe II de la loi du 15 juin 2006. </w:t>
      </w:r>
    </w:p>
    <w:p>
      <w:pPr>
        <w:pStyle w:val="Titre3"/>
        <w:rPr>
          <w:rFonts w:ascii="Trebuchet MS" w:hAnsi="Trebuchet MS"/>
        </w:rPr>
      </w:pPr>
      <w:bookmarkStart w:id="102" w:name="_Toc215913132"/>
      <w:bookmarkStart w:id="103" w:name="_Toc215913384"/>
      <w:bookmarkStart w:id="104" w:name="_Toc215991012"/>
      <w:bookmarkStart w:id="105" w:name="_Toc216069864"/>
      <w:bookmarkStart w:id="106" w:name="_Toc216236203"/>
      <w:bookmarkStart w:id="107" w:name="_Toc220480915"/>
      <w:bookmarkStart w:id="108" w:name="_Toc223144166"/>
      <w:bookmarkStart w:id="109" w:name="_Toc226440034"/>
      <w:bookmarkStart w:id="110" w:name="_Toc227479154"/>
      <w:bookmarkStart w:id="111" w:name="_Toc227568606"/>
      <w:bookmarkStart w:id="112" w:name="_Toc227568676"/>
      <w:bookmarkStart w:id="113" w:name="_Toc229991122"/>
      <w:bookmarkStart w:id="114" w:name="_Toc275162925"/>
      <w:bookmarkStart w:id="115" w:name="_Toc288740089"/>
      <w:bookmarkStart w:id="116" w:name="_Toc482881985"/>
      <w:commentRangeStart w:id="117"/>
      <w:commentRangeStart w:id="118"/>
      <w:r>
        <w:rPr>
          <w:rFonts w:ascii="Trebuchet MS" w:hAnsi="Trebuchet MS"/>
        </w:rPr>
        <w:t>Mode de passation du marché</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commentRangeEnd w:id="117"/>
      <w:r>
        <w:rPr>
          <w:rStyle w:val="Marquedecommentaire"/>
          <w:rFonts w:ascii="Trebuchet MS" w:hAnsi="Trebuchet MS"/>
          <w:u w:val="none"/>
        </w:rPr>
        <w:commentReference w:id="117"/>
      </w:r>
      <w:bookmarkEnd w:id="116"/>
    </w:p>
    <w:p>
      <w:pPr>
        <w:rPr>
          <w:rFonts w:ascii="Trebuchet MS" w:hAnsi="Trebuchet MS"/>
          <w:b/>
        </w:rPr>
      </w:pPr>
      <w:r>
        <w:rPr>
          <w:rFonts w:ascii="Trebuchet MS" w:hAnsi="Trebuchet MS"/>
          <w:b/>
        </w:rPr>
        <w:t>SOIT</w:t>
      </w:r>
    </w:p>
    <w:commentRangeEnd w:id="118"/>
    <w:p>
      <w:pPr>
        <w:rPr>
          <w:rFonts w:ascii="Trebuchet MS" w:hAnsi="Trebuchet MS"/>
        </w:rPr>
      </w:pPr>
      <w:r>
        <w:rPr>
          <w:rStyle w:val="Marquedecommentaire"/>
          <w:rFonts w:ascii="Trebuchet MS" w:hAnsi="Trebuchet MS"/>
        </w:rPr>
        <w:commentReference w:id="118"/>
      </w:r>
    </w:p>
    <w:p>
      <w:pPr>
        <w:rPr>
          <w:rFonts w:ascii="Trebuchet MS" w:hAnsi="Trebuchet MS"/>
          <w:vertAlign w:val="superscript"/>
        </w:rPr>
      </w:pPr>
      <w:r>
        <w:rPr>
          <w:rFonts w:ascii="Trebuchet MS" w:hAnsi="Trebuchet MS"/>
        </w:rPr>
        <w:t>Vu l’A.R. du 15 juillet 2011 relatif aux marchés publics de travaux, de fournitures et de services et aux concessions de travaux publics, notamment l’article 105 §1</w:t>
      </w:r>
      <w:r>
        <w:rPr>
          <w:rFonts w:ascii="Trebuchet MS" w:hAnsi="Trebuchet MS"/>
          <w:vertAlign w:val="superscript"/>
        </w:rPr>
        <w:t>er</w:t>
      </w:r>
      <w:r>
        <w:rPr>
          <w:rFonts w:ascii="Trebuchet MS" w:hAnsi="Trebuchet MS"/>
        </w:rPr>
        <w:t xml:space="preserve"> 2°, fixant le minimum du montant estimé des marchés soumis à publicité (soit 85.000 € HTVA).</w:t>
      </w:r>
    </w:p>
    <w:p>
      <w:pPr>
        <w:rPr>
          <w:rFonts w:ascii="Trebuchet MS" w:hAnsi="Trebuchet MS"/>
        </w:rPr>
      </w:pPr>
    </w:p>
    <w:p>
      <w:pPr>
        <w:rPr>
          <w:rFonts w:ascii="Trebuchet MS" w:hAnsi="Trebuchet MS"/>
        </w:rPr>
      </w:pPr>
      <w:r>
        <w:rPr>
          <w:rFonts w:ascii="Trebuchet MS" w:hAnsi="Trebuchet MS"/>
        </w:rPr>
        <w:t xml:space="preserve">Et que le montant estimé du marché est de </w:t>
      </w:r>
      <w:commentRangeStart w:id="119"/>
      <w:r>
        <w:rPr>
          <w:rFonts w:ascii="Trebuchet MS" w:hAnsi="Trebuchet MS"/>
        </w:rPr>
        <w:t xml:space="preserve">X.XXX.XXX </w:t>
      </w:r>
      <w:commentRangeEnd w:id="119"/>
      <w:r>
        <w:rPr>
          <w:rStyle w:val="Marquedecommentaire"/>
          <w:rFonts w:ascii="Trebuchet MS" w:hAnsi="Trebuchet MS"/>
        </w:rPr>
        <w:commentReference w:id="119"/>
      </w:r>
      <w:r>
        <w:rPr>
          <w:rFonts w:ascii="Trebuchet MS" w:hAnsi="Trebuchet MS"/>
        </w:rPr>
        <w:t>€, qu’il ne dépasse donc pas le seuil de publicité,</w:t>
      </w:r>
    </w:p>
    <w:p>
      <w:pPr>
        <w:rPr>
          <w:rFonts w:ascii="Trebuchet MS" w:hAnsi="Trebuchet MS"/>
        </w:rPr>
      </w:pPr>
    </w:p>
    <w:p>
      <w:pPr>
        <w:rPr>
          <w:rFonts w:ascii="Trebuchet MS" w:hAnsi="Trebuchet MS"/>
          <w:b/>
        </w:rPr>
      </w:pPr>
      <w:r>
        <w:rPr>
          <w:rFonts w:ascii="Trebuchet MS" w:hAnsi="Trebuchet MS"/>
        </w:rPr>
        <w:t xml:space="preserve">Le marché est passé par </w:t>
      </w:r>
      <w:r>
        <w:rPr>
          <w:rFonts w:ascii="Trebuchet MS" w:hAnsi="Trebuchet MS"/>
          <w:b/>
        </w:rPr>
        <w:t>procédure négociée sans publicité</w:t>
      </w:r>
      <w:r>
        <w:rPr>
          <w:rFonts w:ascii="Trebuchet MS" w:hAnsi="Trebuchet MS"/>
        </w:rPr>
        <w:t xml:space="preserve"> sur base de l’article 26, §1, 1°a.</w:t>
      </w:r>
    </w:p>
    <w:p>
      <w:pPr>
        <w:rPr>
          <w:rFonts w:ascii="Trebuchet MS" w:hAnsi="Trebuchet MS"/>
          <w:b/>
        </w:rPr>
      </w:pPr>
    </w:p>
    <w:p>
      <w:pPr>
        <w:rPr>
          <w:rFonts w:ascii="Trebuchet MS" w:hAnsi="Trebuchet MS"/>
          <w:b/>
        </w:rPr>
      </w:pPr>
      <w:commentRangeStart w:id="120"/>
      <w:r>
        <w:rPr>
          <w:rFonts w:ascii="Trebuchet MS" w:hAnsi="Trebuchet MS"/>
          <w:b/>
        </w:rPr>
        <w:t>SOIT</w:t>
      </w:r>
      <w:commentRangeEnd w:id="120"/>
      <w:r>
        <w:rPr>
          <w:rStyle w:val="Marquedecommentaire"/>
          <w:rFonts w:ascii="Trebuchet MS" w:hAnsi="Trebuchet MS"/>
        </w:rPr>
        <w:commentReference w:id="120"/>
      </w:r>
    </w:p>
    <w:p>
      <w:pPr>
        <w:rPr>
          <w:rFonts w:ascii="Trebuchet MS" w:hAnsi="Trebuchet MS"/>
        </w:rPr>
      </w:pPr>
      <w:r>
        <w:rPr>
          <w:rFonts w:ascii="Trebuchet MS" w:hAnsi="Trebuchet MS"/>
        </w:rPr>
        <w:t>Vu la loi du 15 juin 2006 relative aux marchés publics et à certains marchés de travaux, fournitures et de services, notamment l’article 26, §2, 1°d, permettant de recourir à une procédure négociée avec publicité lorsque « le montant estimé du marché HTVA n’atteint pas les montants fixés par le Roi, lesquels, en toute hypothèse, doivent être inférieurs à ceux fixés pour la publicité européenne » ;</w:t>
      </w:r>
    </w:p>
    <w:p>
      <w:pPr>
        <w:rPr>
          <w:rFonts w:ascii="Trebuchet MS" w:hAnsi="Trebuchet MS"/>
          <w:b/>
        </w:rPr>
      </w:pPr>
    </w:p>
    <w:p>
      <w:pPr>
        <w:rPr>
          <w:rFonts w:ascii="Trebuchet MS" w:hAnsi="Trebuchet MS"/>
          <w:vertAlign w:val="superscript"/>
        </w:rPr>
      </w:pPr>
      <w:r>
        <w:rPr>
          <w:rFonts w:ascii="Trebuchet MS" w:hAnsi="Trebuchet MS"/>
        </w:rPr>
        <w:t>Vu l’A.R. du 15 juillet 2011 relatif aux marchés publics de travaux, de fournitures et de services et aux concessions de travaux publics, notamment l’article 32, fixant le minimum du montant estimé des marchés soumis à la publicité européenne (soit 209.000 € HTVA).</w:t>
      </w:r>
    </w:p>
    <w:p>
      <w:pPr>
        <w:rPr>
          <w:rFonts w:ascii="Trebuchet MS" w:hAnsi="Trebuchet MS"/>
        </w:rPr>
      </w:pPr>
      <w:r>
        <w:rPr>
          <w:rFonts w:ascii="Trebuchet MS" w:hAnsi="Trebuchet MS"/>
        </w:rPr>
        <w:t xml:space="preserve">Et que le montant estimé du marché est de </w:t>
      </w:r>
      <w:commentRangeStart w:id="121"/>
      <w:r>
        <w:rPr>
          <w:rFonts w:ascii="Trebuchet MS" w:hAnsi="Trebuchet MS"/>
        </w:rPr>
        <w:t xml:space="preserve">X.XXX.XXX </w:t>
      </w:r>
      <w:commentRangeEnd w:id="121"/>
      <w:r>
        <w:rPr>
          <w:rStyle w:val="Marquedecommentaire"/>
          <w:rFonts w:ascii="Trebuchet MS" w:hAnsi="Trebuchet MS"/>
        </w:rPr>
        <w:commentReference w:id="121"/>
      </w:r>
      <w:r>
        <w:rPr>
          <w:rFonts w:ascii="Trebuchet MS" w:hAnsi="Trebuchet MS"/>
        </w:rPr>
        <w:t>€, qu’il ne dépasse donc pas le seuil de publicité européenne,</w:t>
      </w:r>
    </w:p>
    <w:p>
      <w:pPr>
        <w:rPr>
          <w:rFonts w:ascii="Trebuchet MS" w:hAnsi="Trebuchet MS"/>
        </w:rPr>
      </w:pPr>
    </w:p>
    <w:p>
      <w:pPr>
        <w:rPr>
          <w:rFonts w:ascii="Trebuchet MS" w:hAnsi="Trebuchet MS"/>
        </w:rPr>
      </w:pPr>
      <w:r>
        <w:rPr>
          <w:rFonts w:ascii="Trebuchet MS" w:hAnsi="Trebuchet MS"/>
        </w:rPr>
        <w:t xml:space="preserve">Le choix est la </w:t>
      </w:r>
      <w:r>
        <w:rPr>
          <w:rFonts w:ascii="Trebuchet MS" w:hAnsi="Trebuchet MS"/>
          <w:b/>
        </w:rPr>
        <w:t>procédure négociée avec publicité belge</w:t>
      </w:r>
      <w:r>
        <w:rPr>
          <w:rFonts w:ascii="Trebuchet MS" w:hAnsi="Trebuchet MS"/>
        </w:rPr>
        <w:t>, sur base de l’article 26, §2, 1°d de la loi du 15 juin 2006.</w:t>
      </w:r>
    </w:p>
    <w:p>
      <w:pPr>
        <w:rPr>
          <w:rFonts w:ascii="Trebuchet MS" w:hAnsi="Trebuchet MS"/>
        </w:rPr>
      </w:pPr>
    </w:p>
    <w:p>
      <w:pPr>
        <w:rPr>
          <w:rFonts w:ascii="Trebuchet MS" w:hAnsi="Trebuchet MS"/>
        </w:rPr>
      </w:pPr>
      <w:r>
        <w:rPr>
          <w:rFonts w:ascii="Trebuchet MS" w:hAnsi="Trebuchet MS"/>
        </w:rPr>
        <w:t xml:space="preserve">Le Pouvoir adjudicateur se réserve le droit de ne pas attribuer le marché, conformément à l'article 35 de la loi du 15 juin 2006, en cas de modification ou d'abandon du projet, ceci au terme d'une notification écrite à faire à chacun des soumissionnaires potentiels. </w:t>
      </w:r>
    </w:p>
    <w:p>
      <w:pPr>
        <w:rPr>
          <w:rFonts w:ascii="Trebuchet MS" w:hAnsi="Trebuchet MS"/>
          <w:b/>
        </w:rPr>
      </w:pPr>
    </w:p>
    <w:p>
      <w:pPr>
        <w:rPr>
          <w:rFonts w:ascii="Trebuchet MS" w:hAnsi="Trebuchet MS"/>
          <w:b/>
        </w:rPr>
      </w:pPr>
    </w:p>
    <w:p>
      <w:pPr>
        <w:rPr>
          <w:rFonts w:ascii="Trebuchet MS" w:hAnsi="Trebuchet MS"/>
          <w:b/>
        </w:rPr>
      </w:pPr>
      <w:commentRangeStart w:id="122"/>
      <w:r>
        <w:rPr>
          <w:rFonts w:ascii="Trebuchet MS" w:hAnsi="Trebuchet MS"/>
          <w:b/>
        </w:rPr>
        <w:t>SOIT</w:t>
      </w:r>
      <w:commentRangeEnd w:id="122"/>
      <w:r>
        <w:rPr>
          <w:rStyle w:val="Marquedecommentaire"/>
          <w:rFonts w:ascii="Trebuchet MS" w:hAnsi="Trebuchet MS"/>
        </w:rPr>
        <w:commentReference w:id="122"/>
      </w:r>
    </w:p>
    <w:p>
      <w:pPr>
        <w:rPr>
          <w:rFonts w:ascii="Trebuchet MS" w:hAnsi="Trebuchet MS"/>
        </w:rPr>
      </w:pPr>
      <w:r>
        <w:rPr>
          <w:rFonts w:ascii="Trebuchet MS" w:hAnsi="Trebuchet MS"/>
        </w:rPr>
        <w:t>Vu la loi du 15 juin 2006 relative aux marchés publics et à certains marchés de travaux, fournitures et de services, notamment l’article 26, §2, 3°, permettant de recourir à une procédure négociée avec publicité pour un marché de plus de 209 000 euros HTVA lorsque « la nature de la prestation à fournir est telle que les spécifications du marché ne peuvent être établies avec une précision suffisante pour permettre l’attribution du marché par procédure ouverte ou restreinte » ;</w:t>
      </w:r>
    </w:p>
    <w:p>
      <w:pPr>
        <w:rPr>
          <w:rFonts w:ascii="Trebuchet MS" w:hAnsi="Trebuchet MS"/>
        </w:rPr>
      </w:pPr>
    </w:p>
    <w:p>
      <w:pPr>
        <w:rPr>
          <w:rFonts w:ascii="Trebuchet MS" w:hAnsi="Trebuchet MS"/>
        </w:rPr>
      </w:pPr>
      <w:r>
        <w:rPr>
          <w:rFonts w:ascii="Trebuchet MS" w:hAnsi="Trebuchet MS"/>
        </w:rPr>
        <w:t xml:space="preserve">Attendu que les services du Pouvoir adjudicateur ne sont pas en mesure de mener une étude programmatique préalable qui soit suffisamment aboutie pour mener au dépôt d’offres qui </w:t>
      </w:r>
      <w:r>
        <w:rPr>
          <w:rFonts w:ascii="Trebuchet MS" w:hAnsi="Trebuchet MS"/>
        </w:rPr>
        <w:lastRenderedPageBreak/>
        <w:t>soient rigoureusement comparables et permettent le choix d’un avant-projet à mettre en œuvre ;</w:t>
      </w:r>
    </w:p>
    <w:p>
      <w:pPr>
        <w:rPr>
          <w:rFonts w:ascii="Trebuchet MS" w:hAnsi="Trebuchet MS"/>
        </w:rPr>
      </w:pPr>
    </w:p>
    <w:p>
      <w:pPr>
        <w:rPr>
          <w:rFonts w:ascii="Trebuchet MS" w:hAnsi="Trebuchet MS"/>
        </w:rPr>
      </w:pPr>
      <w:r>
        <w:rPr>
          <w:rFonts w:ascii="Trebuchet MS" w:hAnsi="Trebuchet MS"/>
        </w:rPr>
        <w:t>Que les spécifications du marché sont encore générales au stade de mise en concurrence des équipes d’auteurs de projet ;</w:t>
      </w:r>
    </w:p>
    <w:p>
      <w:pPr>
        <w:rPr>
          <w:rFonts w:ascii="Trebuchet MS" w:hAnsi="Trebuchet MS"/>
        </w:rPr>
      </w:pPr>
    </w:p>
    <w:p>
      <w:pPr>
        <w:rPr>
          <w:rFonts w:ascii="Trebuchet MS" w:hAnsi="Trebuchet MS"/>
        </w:rPr>
      </w:pPr>
      <w:r>
        <w:rPr>
          <w:rFonts w:ascii="Trebuchet MS" w:hAnsi="Trebuchet MS"/>
        </w:rPr>
        <w:t>Qu’il</w:t>
      </w:r>
      <w:r>
        <w:rPr>
          <w:rFonts w:ascii="Trebuchet MS" w:hAnsi="Trebuchet MS"/>
          <w:i/>
        </w:rPr>
        <w:t xml:space="preserve"> n’est pas anormal de se retrouver dans ce cas de figure où les spécifications du marché vont être générales au stade de la mise en concurrence des architectes ou des bureaux d’ingénierie. En dehors de contraintes physiques (liées au lieu de l’implantation de l’ouvrage projeté), urbanistiques et budgétaires, ces spécifications ne pourront être précisées de manière valable qu’en fonction du résultat de l’étude elle-même. Dès lors, même si l’appréciation que les conditions d’application de la loi sont remplies doit se faire au cas par cas, on peut conclure à ce stade que bien souvent l’attribution du marché pourra se faire valablement</w:t>
      </w:r>
      <w:r>
        <w:rPr>
          <w:rStyle w:val="Appeldenotedefin"/>
          <w:rFonts w:ascii="Trebuchet MS" w:hAnsi="Trebuchet MS"/>
          <w:i/>
        </w:rPr>
        <w:endnoteReference w:id="1"/>
      </w:r>
      <w:r>
        <w:rPr>
          <w:rFonts w:ascii="Trebuchet MS" w:hAnsi="Trebuchet MS"/>
          <w:i/>
        </w:rPr>
        <w:t xml:space="preserve"> </w:t>
      </w:r>
      <w:r>
        <w:rPr>
          <w:rFonts w:ascii="Trebuchet MS" w:hAnsi="Trebuchet MS"/>
        </w:rPr>
        <w:t>sur base de l’article 26, §2, 3° de la loi du 15 juin 2006 ;</w:t>
      </w:r>
    </w:p>
    <w:p>
      <w:pPr>
        <w:rPr>
          <w:rFonts w:ascii="Trebuchet MS" w:hAnsi="Trebuchet MS"/>
        </w:rPr>
      </w:pPr>
    </w:p>
    <w:p>
      <w:pPr>
        <w:rPr>
          <w:rFonts w:ascii="Trebuchet MS" w:hAnsi="Trebuchet MS"/>
        </w:rPr>
      </w:pPr>
      <w:r>
        <w:rPr>
          <w:rFonts w:ascii="Trebuchet MS" w:hAnsi="Trebuchet MS"/>
        </w:rPr>
        <w:t xml:space="preserve">Que cette procédure est par ailleurs préconisée par </w:t>
      </w:r>
      <w:smartTag w:uri="urn:schemas-microsoft-com:office:smarttags" w:element="PersonName">
        <w:smartTagPr>
          <w:attr w:name="ProductID" w:val="la Commission"/>
        </w:smartTagPr>
        <w:r>
          <w:rPr>
            <w:rFonts w:ascii="Trebuchet MS" w:hAnsi="Trebuchet MS"/>
          </w:rPr>
          <w:t>la Commission</w:t>
        </w:r>
      </w:smartTag>
      <w:r>
        <w:rPr>
          <w:rFonts w:ascii="Trebuchet MS" w:hAnsi="Trebuchet MS"/>
        </w:rPr>
        <w:t xml:space="preserve"> européenne dès lors que les prestations mises en concurrence doivent intégrer des éléments non prévisibles, ici issus d’une prestation intellectuelle créatrice, qui rendraient impossible toute comparaison directe des prix, et par voie de conséquence des offres. Les possibilités techniques et conceptuelles permettant le développement particulier et adapté nécessaire à l’exécution des prestations visées par la présente procédure ne sont pas accessibles au Pouvoir adjudicateur ; le but même du présent marché consiste donc en la mise au point de ces solutions techniques, fonctionnelles et formelles ;</w:t>
      </w:r>
    </w:p>
    <w:p>
      <w:pPr>
        <w:rPr>
          <w:rFonts w:ascii="Trebuchet MS" w:hAnsi="Trebuchet MS"/>
        </w:rPr>
      </w:pPr>
    </w:p>
    <w:p>
      <w:pPr>
        <w:rPr>
          <w:rFonts w:ascii="Trebuchet MS" w:hAnsi="Trebuchet MS" w:cs="Arial"/>
          <w:szCs w:val="22"/>
        </w:rPr>
      </w:pPr>
      <w:r>
        <w:rPr>
          <w:rFonts w:ascii="Trebuchet MS" w:hAnsi="Trebuchet MS" w:cs="Arial"/>
          <w:szCs w:val="22"/>
        </w:rPr>
        <w:t xml:space="preserve">Que la nouvelle directive européenne 2014/24/EU précise maintenant explicitement dans son article 26.4 et son commentaire 43 que les marchés de services architecturaux peuvent faire l’objet d’une procédure négociée avec publicité (dorénavant appelée </w:t>
      </w:r>
      <w:r>
        <w:rPr>
          <w:rFonts w:ascii="Trebuchet MS" w:hAnsi="Trebuchet MS" w:cs="Arial"/>
          <w:i/>
          <w:szCs w:val="22"/>
        </w:rPr>
        <w:t>procédure concurrentielle avec négociation</w:t>
      </w:r>
      <w:r>
        <w:rPr>
          <w:rFonts w:ascii="Trebuchet MS" w:hAnsi="Trebuchet MS" w:cs="Arial"/>
          <w:szCs w:val="22"/>
        </w:rPr>
        <w:t>) ;</w:t>
      </w:r>
    </w:p>
    <w:p>
      <w:pPr>
        <w:rPr>
          <w:rFonts w:ascii="Trebuchet MS" w:hAnsi="Trebuchet MS"/>
        </w:rPr>
      </w:pPr>
    </w:p>
    <w:p>
      <w:pPr>
        <w:rPr>
          <w:rFonts w:ascii="Trebuchet MS" w:hAnsi="Trebuchet MS"/>
        </w:rPr>
      </w:pPr>
      <w:r>
        <w:rPr>
          <w:rFonts w:ascii="Trebuchet MS" w:hAnsi="Trebuchet MS"/>
        </w:rPr>
        <w:t>Que la procédure négociée offre la possibilité d’un échange avec les soumissionnaires, nécessaire à l’obtention d’une synergie entre les différentes parties sachant que ce dialogue entre les parties prenantes (Administration, Maître d’ouvrage, utilisateurs et équipe d’auteurs de projet) est nécessaire, voire incontournable pour vérifier la bonne compréhension des enjeux du projet et leur recadrage éventuel ;</w:t>
      </w:r>
    </w:p>
    <w:p>
      <w:pPr>
        <w:rPr>
          <w:rFonts w:ascii="Trebuchet MS" w:hAnsi="Trebuchet MS"/>
        </w:rPr>
      </w:pPr>
    </w:p>
    <w:p>
      <w:pPr>
        <w:rPr>
          <w:rFonts w:ascii="Trebuchet MS" w:hAnsi="Trebuchet MS"/>
        </w:rPr>
      </w:pPr>
      <w:r>
        <w:rPr>
          <w:rFonts w:ascii="Trebuchet MS" w:hAnsi="Trebuchet MS"/>
        </w:rPr>
        <w:t>Que l’adjudication ou que les critères habituels de l’appel d’offre ne pourraient suffire à départager les candidats ;</w:t>
      </w:r>
    </w:p>
    <w:p>
      <w:pPr>
        <w:rPr>
          <w:rFonts w:ascii="Trebuchet MS" w:hAnsi="Trebuchet MS"/>
        </w:rPr>
      </w:pPr>
    </w:p>
    <w:p>
      <w:pPr>
        <w:rPr>
          <w:rFonts w:ascii="Trebuchet MS" w:hAnsi="Trebuchet MS"/>
        </w:rPr>
      </w:pPr>
      <w:r>
        <w:rPr>
          <w:rFonts w:ascii="Trebuchet MS" w:hAnsi="Trebuchet MS"/>
        </w:rPr>
        <w:t>Que les deux étapes de la procédure (1. sélection qualitative et 2. dépôt et défense orale des offres) seront encadrées par un Jury qui apportera rigueur et professionnalisme, transparence et égalité au traitement des candidatures et des offres ;</w:t>
      </w:r>
    </w:p>
    <w:p>
      <w:pPr>
        <w:rPr>
          <w:rFonts w:ascii="Trebuchet MS" w:hAnsi="Trebuchet MS"/>
        </w:rPr>
      </w:pPr>
    </w:p>
    <w:p>
      <w:pPr>
        <w:rPr>
          <w:rFonts w:ascii="Trebuchet MS" w:hAnsi="Trebuchet MS"/>
        </w:rPr>
      </w:pPr>
      <w:r>
        <w:rPr>
          <w:rFonts w:ascii="Trebuchet MS" w:hAnsi="Trebuchet MS"/>
        </w:rPr>
        <w:t>Que dans les faits, les aspects particuliers relatifs au marché concernent</w:t>
      </w:r>
      <w:r>
        <w:rPr>
          <w:rFonts w:ascii="Trebuchet MS" w:hAnsi="Trebuchet MS"/>
          <w:i/>
        </w:rPr>
        <w:t xml:space="preserve"> </w:t>
      </w:r>
      <w:commentRangeStart w:id="123"/>
      <w:r>
        <w:rPr>
          <w:rFonts w:ascii="Trebuchet MS" w:hAnsi="Trebuchet MS"/>
        </w:rPr>
        <w:t>XXXXX</w:t>
      </w:r>
      <w:r>
        <w:rPr>
          <w:rFonts w:ascii="Trebuchet MS" w:hAnsi="Trebuchet MS"/>
          <w:i/>
        </w:rPr>
        <w:t> </w:t>
      </w:r>
      <w:commentRangeEnd w:id="123"/>
      <w:r>
        <w:rPr>
          <w:rStyle w:val="Marquedecommentaire"/>
          <w:rFonts w:ascii="Trebuchet MS" w:hAnsi="Trebuchet MS"/>
        </w:rPr>
        <w:commentReference w:id="123"/>
      </w:r>
      <w:r>
        <w:rPr>
          <w:rFonts w:ascii="Trebuchet MS" w:hAnsi="Trebuchet MS"/>
        </w:rPr>
        <w:t>;</w:t>
      </w:r>
    </w:p>
    <w:p>
      <w:pPr>
        <w:rPr>
          <w:rFonts w:ascii="Trebuchet MS" w:hAnsi="Trebuchet MS"/>
        </w:rPr>
      </w:pPr>
    </w:p>
    <w:p>
      <w:pPr>
        <w:rPr>
          <w:rFonts w:ascii="Trebuchet MS" w:hAnsi="Trebuchet MS"/>
        </w:rPr>
      </w:pPr>
      <w:r>
        <w:rPr>
          <w:rFonts w:ascii="Trebuchet MS" w:hAnsi="Trebuchet MS"/>
        </w:rPr>
        <w:t>Que le Pouvoir adjudicateur attend de l’équipe d’auteurs de projet la créativité nécessaire à la proposition de solutions, voire de la modification éventuelle du programme en regard de sa propre analyse du contexte, des contraintes et des enjeux du projet ;</w:t>
      </w:r>
    </w:p>
    <w:p>
      <w:pPr>
        <w:rPr>
          <w:rFonts w:ascii="Trebuchet MS" w:hAnsi="Trebuchet MS"/>
        </w:rPr>
      </w:pPr>
    </w:p>
    <w:p>
      <w:pPr>
        <w:rPr>
          <w:rFonts w:ascii="Trebuchet MS" w:hAnsi="Trebuchet MS"/>
        </w:rPr>
      </w:pPr>
      <w:r>
        <w:rPr>
          <w:rFonts w:ascii="Trebuchet MS" w:hAnsi="Trebuchet MS"/>
        </w:rPr>
        <w:t xml:space="preserve">Qu’une première approche élaborée sans concertation avec </w:t>
      </w:r>
      <w:commentRangeStart w:id="124"/>
      <w:r>
        <w:rPr>
          <w:rFonts w:ascii="Trebuchet MS" w:hAnsi="Trebuchet MS"/>
        </w:rPr>
        <w:t xml:space="preserve">le futur utilisateur et </w:t>
      </w:r>
      <w:commentRangeEnd w:id="124"/>
      <w:r>
        <w:rPr>
          <w:rStyle w:val="Marquedecommentaire"/>
          <w:rFonts w:ascii="Trebuchet MS" w:hAnsi="Trebuchet MS"/>
        </w:rPr>
        <w:commentReference w:id="124"/>
      </w:r>
      <w:r>
        <w:rPr>
          <w:rFonts w:ascii="Trebuchet MS" w:hAnsi="Trebuchet MS"/>
        </w:rPr>
        <w:t>le Maître de l’ouvrage ne peut pas apporter une réponse définitive et devra donc nécessairement évoluer ;</w:t>
      </w:r>
    </w:p>
    <w:p>
      <w:pPr>
        <w:rPr>
          <w:rFonts w:ascii="Trebuchet MS" w:hAnsi="Trebuchet MS"/>
        </w:rPr>
      </w:pPr>
    </w:p>
    <w:p>
      <w:pPr>
        <w:rPr>
          <w:rFonts w:ascii="Trebuchet MS" w:hAnsi="Trebuchet MS"/>
          <w:szCs w:val="22"/>
        </w:rPr>
      </w:pPr>
      <w:r>
        <w:rPr>
          <w:rFonts w:ascii="Trebuchet MS" w:hAnsi="Trebuchet MS"/>
        </w:rPr>
        <w:t>Que la négociation permet de vérifier l’ouverture des soumissionnaires face aux hypothèses d’évolution de la proposition ;</w:t>
      </w:r>
    </w:p>
    <w:p>
      <w:pPr>
        <w:rPr>
          <w:rFonts w:ascii="Trebuchet MS" w:hAnsi="Trebuchet MS"/>
        </w:rPr>
      </w:pPr>
    </w:p>
    <w:p>
      <w:pPr>
        <w:rPr>
          <w:rFonts w:ascii="Trebuchet MS" w:hAnsi="Trebuchet MS"/>
          <w:vertAlign w:val="superscript"/>
        </w:rPr>
      </w:pPr>
      <w:r>
        <w:rPr>
          <w:rFonts w:ascii="Trebuchet MS" w:hAnsi="Trebuchet MS"/>
        </w:rPr>
        <w:lastRenderedPageBreak/>
        <w:t>Vu l’A.R. du 15 juillet 2011 relatif aux marchés publics de travaux, de fournitures et de services et aux concessions de travaux publics, notamment l’article 32, fixant le minimum du montant estimé des marchés soumis à la publicité européenne (soit 209.000 € HTVA).</w:t>
      </w:r>
    </w:p>
    <w:p>
      <w:pPr>
        <w:rPr>
          <w:rFonts w:ascii="Trebuchet MS" w:hAnsi="Trebuchet MS"/>
        </w:rPr>
      </w:pPr>
      <w:r>
        <w:rPr>
          <w:rFonts w:ascii="Trebuchet MS" w:hAnsi="Trebuchet MS"/>
        </w:rPr>
        <w:t xml:space="preserve">Et que le montant estimé du marché est de </w:t>
      </w:r>
      <w:commentRangeStart w:id="125"/>
      <w:r>
        <w:rPr>
          <w:rFonts w:ascii="Trebuchet MS" w:hAnsi="Trebuchet MS"/>
        </w:rPr>
        <w:t xml:space="preserve">X.XXX.XXX </w:t>
      </w:r>
      <w:commentRangeEnd w:id="125"/>
      <w:r>
        <w:rPr>
          <w:rStyle w:val="Marquedecommentaire"/>
          <w:rFonts w:ascii="Trebuchet MS" w:hAnsi="Trebuchet MS"/>
        </w:rPr>
        <w:commentReference w:id="125"/>
      </w:r>
      <w:r>
        <w:rPr>
          <w:rFonts w:ascii="Trebuchet MS" w:hAnsi="Trebuchet MS"/>
        </w:rPr>
        <w:t>€, qu’il dépasse donc le seuil de publicité européenne,</w:t>
      </w:r>
    </w:p>
    <w:p>
      <w:pPr>
        <w:rPr>
          <w:rFonts w:ascii="Trebuchet MS" w:hAnsi="Trebuchet MS"/>
        </w:rPr>
      </w:pPr>
    </w:p>
    <w:p>
      <w:pPr>
        <w:rPr>
          <w:rFonts w:ascii="Trebuchet MS" w:hAnsi="Trebuchet MS"/>
        </w:rPr>
      </w:pPr>
      <w:r>
        <w:rPr>
          <w:rFonts w:ascii="Trebuchet MS" w:hAnsi="Trebuchet MS"/>
        </w:rPr>
        <w:t xml:space="preserve">Le choix est la </w:t>
      </w:r>
      <w:r>
        <w:rPr>
          <w:rFonts w:ascii="Trebuchet MS" w:hAnsi="Trebuchet MS"/>
          <w:b/>
        </w:rPr>
        <w:t>procédure négociée avec publicité européenne</w:t>
      </w:r>
      <w:r>
        <w:rPr>
          <w:rFonts w:ascii="Trebuchet MS" w:hAnsi="Trebuchet MS"/>
        </w:rPr>
        <w:t>, sur base de l’article 26, §2, 3° de la loi du 15 juin 2006.</w:t>
      </w:r>
    </w:p>
    <w:p>
      <w:pPr>
        <w:rPr>
          <w:rFonts w:ascii="Trebuchet MS" w:hAnsi="Trebuchet MS"/>
        </w:rPr>
      </w:pPr>
    </w:p>
    <w:p>
      <w:pPr>
        <w:pStyle w:val="Titre3"/>
        <w:rPr>
          <w:rFonts w:ascii="Trebuchet MS" w:hAnsi="Trebuchet MS"/>
        </w:rPr>
      </w:pPr>
      <w:bookmarkStart w:id="126" w:name="_Toc215913125"/>
      <w:bookmarkStart w:id="127" w:name="_Toc215913377"/>
      <w:bookmarkStart w:id="128" w:name="_Toc215991005"/>
      <w:bookmarkStart w:id="129" w:name="_Toc216069857"/>
      <w:bookmarkStart w:id="130" w:name="_Toc216236196"/>
      <w:bookmarkStart w:id="131" w:name="_Toc220480907"/>
      <w:bookmarkStart w:id="132" w:name="_Toc223144157"/>
      <w:bookmarkStart w:id="133" w:name="_Toc226440026"/>
      <w:bookmarkStart w:id="134" w:name="_Toc227479145"/>
      <w:bookmarkStart w:id="135" w:name="_Toc227568597"/>
      <w:bookmarkStart w:id="136" w:name="_Toc227568667"/>
      <w:bookmarkStart w:id="137" w:name="_Toc229991114"/>
      <w:bookmarkStart w:id="138" w:name="_Toc275162926"/>
      <w:bookmarkStart w:id="139" w:name="_Toc288740090"/>
      <w:bookmarkStart w:id="140" w:name="_Toc482881986"/>
      <w:r>
        <w:rPr>
          <w:rFonts w:ascii="Trebuchet MS" w:hAnsi="Trebuchet MS"/>
        </w:rPr>
        <w:t>Processus d’attribution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rPr>
          <w:rFonts w:ascii="Trebuchet MS" w:hAnsi="Trebuchet MS"/>
        </w:rPr>
      </w:pPr>
      <w:commentRangeStart w:id="141"/>
      <w:r>
        <w:rPr>
          <w:rFonts w:ascii="Trebuchet MS" w:hAnsi="Trebuchet MS"/>
        </w:rPr>
        <w:t>Suite à la sélection qualitative (première phase de la procédure) ayant permis d’identifier, parmi les candidats, les soumissionnaires invités à remettre offre, est entamée la seconde phase de la procédure : le processus d’attribution.</w:t>
      </w:r>
      <w:commentRangeEnd w:id="141"/>
      <w:r>
        <w:rPr>
          <w:rStyle w:val="Marquedecommentaire"/>
          <w:rFonts w:ascii="Trebuchet MS" w:hAnsi="Trebuchet MS"/>
        </w:rPr>
        <w:commentReference w:id="141"/>
      </w:r>
    </w:p>
    <w:p>
      <w:pPr>
        <w:rPr>
          <w:rFonts w:ascii="Trebuchet MS" w:hAnsi="Trebuchet MS"/>
        </w:rPr>
      </w:pPr>
    </w:p>
    <w:p>
      <w:pPr>
        <w:pStyle w:val="Titre4"/>
        <w:rPr>
          <w:rFonts w:ascii="Trebuchet MS" w:hAnsi="Trebuchet MS"/>
        </w:rPr>
      </w:pPr>
    </w:p>
    <w:p>
      <w:pPr>
        <w:rPr>
          <w:rFonts w:ascii="Trebuchet MS" w:hAnsi="Trebuchet MS"/>
        </w:rPr>
      </w:pPr>
      <w:r>
        <w:rPr>
          <w:rFonts w:ascii="Trebuchet MS" w:hAnsi="Trebuchet MS"/>
        </w:rPr>
        <w:t xml:space="preserve">Chaque soumissionnaire est invité à prendre connaissance du présent Cahier des charges et des documents en annexe afin d’entamer </w:t>
      </w:r>
      <w:smartTag w:uri="urn:schemas-microsoft-com:office:smarttags" w:element="PersonName">
        <w:smartTagPr>
          <w:attr w:name="ProductID" w:val="LA REFLEXION."/>
        </w:smartTagPr>
        <w:r>
          <w:rPr>
            <w:rFonts w:ascii="Trebuchet MS" w:hAnsi="Trebuchet MS"/>
          </w:rPr>
          <w:t>la réflexion.</w:t>
        </w:r>
      </w:smartTag>
    </w:p>
    <w:p>
      <w:pPr>
        <w:rPr>
          <w:rFonts w:ascii="Trebuchet MS" w:hAnsi="Trebuchet MS"/>
        </w:rPr>
      </w:pPr>
    </w:p>
    <w:p>
      <w:pPr>
        <w:pStyle w:val="Titre4"/>
        <w:rPr>
          <w:rFonts w:ascii="Trebuchet MS" w:hAnsi="Trebuchet MS"/>
        </w:rPr>
      </w:pPr>
    </w:p>
    <w:p>
      <w:pPr>
        <w:rPr>
          <w:rFonts w:ascii="Trebuchet MS" w:hAnsi="Trebuchet MS"/>
        </w:rPr>
      </w:pPr>
      <w:r>
        <w:rPr>
          <w:rFonts w:ascii="Trebuchet MS" w:hAnsi="Trebuchet MS"/>
        </w:rPr>
        <w:t xml:space="preserve">Chaque soumissionnaire est invité à la visite des lieux et à une séance de questions-réponses avec le Pouvoir adjudicateur. </w:t>
      </w:r>
      <w:commentRangeStart w:id="142"/>
      <w:r>
        <w:rPr>
          <w:rFonts w:ascii="Trebuchet MS" w:hAnsi="Trebuchet MS"/>
        </w:rPr>
        <w:t xml:space="preserve">Chaque soumissionnaire est ensuite autorisé à revenir visiter les lieux, sur rendez-vous (contact : xxxxxxxxxx), et ce à </w:t>
      </w:r>
      <w:r>
        <w:rPr>
          <w:rFonts w:ascii="Trebuchet MS" w:hAnsi="Trebuchet MS"/>
          <w:highlight w:val="yellow"/>
        </w:rPr>
        <w:t>2/3</w:t>
      </w:r>
      <w:r>
        <w:rPr>
          <w:rFonts w:ascii="Trebuchet MS" w:hAnsi="Trebuchet MS"/>
        </w:rPr>
        <w:t xml:space="preserve"> reprises maximum. Il s’agira dans ce cas de visites « muettes » (aucune information ne sera donnée au visiteur, à qui il sera simplement donné accès aux lieux)). </w:t>
      </w:r>
      <w:r>
        <w:rPr>
          <w:rFonts w:ascii="Trebuchet MS" w:hAnsi="Trebuchet MS"/>
          <w:b/>
        </w:rPr>
        <w:t xml:space="preserve">Attention : l’absence de visite des lieux implique la nullité de l’offre </w:t>
      </w:r>
      <w:r>
        <w:rPr>
          <w:rFonts w:ascii="Trebuchet MS" w:hAnsi="Trebuchet MS"/>
        </w:rPr>
        <w:t>(une attestation de présence devra être produite en cas de présence uniquement à une visite « muette »).</w:t>
      </w:r>
      <w:r>
        <w:rPr>
          <w:rFonts w:ascii="Trebuchet MS" w:hAnsi="Trebuchet MS"/>
          <w:b/>
        </w:rPr>
        <w:t xml:space="preserve"> </w:t>
      </w:r>
      <w:commentRangeEnd w:id="142"/>
      <w:r>
        <w:rPr>
          <w:rStyle w:val="Marquedecommentaire"/>
          <w:rFonts w:ascii="Trebuchet MS" w:hAnsi="Trebuchet MS"/>
        </w:rPr>
        <w:commentReference w:id="142"/>
      </w:r>
      <w:r>
        <w:rPr>
          <w:rFonts w:ascii="Trebuchet MS" w:hAnsi="Trebuchet MS"/>
        </w:rPr>
        <w:t>Les modalités sont détaillées au point 8 tandis que les dates sont précisées dans la lettre d’accompagnement du présent cahier des charges. Certaines réponses faisant suite à des questions complémentaires de la part des soumissionnaires pourront être transmises par écrit après la séance. Le PV de l’ensemble des questions réponses intègre le cahier des charges.</w:t>
      </w:r>
    </w:p>
    <w:p>
      <w:pPr>
        <w:rPr>
          <w:rFonts w:ascii="Trebuchet MS" w:hAnsi="Trebuchet MS"/>
        </w:rPr>
      </w:pPr>
    </w:p>
    <w:p>
      <w:pPr>
        <w:pStyle w:val="Titre4"/>
        <w:rPr>
          <w:rFonts w:ascii="Trebuchet MS" w:hAnsi="Trebuchet MS"/>
        </w:rPr>
      </w:pPr>
    </w:p>
    <w:p>
      <w:pPr>
        <w:rPr>
          <w:rFonts w:ascii="Trebuchet MS" w:hAnsi="Trebuchet MS"/>
        </w:rPr>
      </w:pPr>
      <w:r>
        <w:rPr>
          <w:rFonts w:ascii="Trebuchet MS" w:hAnsi="Trebuchet MS"/>
        </w:rPr>
        <w:t xml:space="preserve">Le soumissionnaire remet son offre pour la date indiquée. L’offre, qualifiée de « pré esquisse », est composée de panneau(x) graphique(s), </w:t>
      </w:r>
      <w:commentRangeStart w:id="143"/>
      <w:r>
        <w:rPr>
          <w:rFonts w:ascii="Trebuchet MS" w:hAnsi="Trebuchet MS"/>
        </w:rPr>
        <w:t>d’une maquette</w:t>
      </w:r>
      <w:commentRangeEnd w:id="143"/>
      <w:r>
        <w:rPr>
          <w:rStyle w:val="Marquedecommentaire"/>
          <w:rFonts w:ascii="Trebuchet MS" w:hAnsi="Trebuchet MS"/>
        </w:rPr>
        <w:commentReference w:id="143"/>
      </w:r>
      <w:r>
        <w:rPr>
          <w:rFonts w:ascii="Trebuchet MS" w:hAnsi="Trebuchet MS"/>
        </w:rPr>
        <w:t>, de notes écrites et d’une première approche budgétaire.</w:t>
      </w:r>
    </w:p>
    <w:p>
      <w:pPr>
        <w:rPr>
          <w:rFonts w:ascii="Trebuchet MS" w:hAnsi="Trebuchet MS"/>
        </w:rPr>
      </w:pPr>
    </w:p>
    <w:p>
      <w:pPr>
        <w:pStyle w:val="Titre4"/>
        <w:rPr>
          <w:rFonts w:ascii="Trebuchet MS" w:hAnsi="Trebuchet MS"/>
        </w:rPr>
      </w:pPr>
    </w:p>
    <w:p>
      <w:pPr>
        <w:rPr>
          <w:rFonts w:ascii="Trebuchet MS" w:hAnsi="Trebuchet MS"/>
        </w:rPr>
      </w:pPr>
      <w:r>
        <w:rPr>
          <w:rFonts w:ascii="Trebuchet MS" w:hAnsi="Trebuchet MS"/>
        </w:rPr>
        <w:t>Les soumissionnaires défendent oralement leur offre devant le Jury pendant 30 minutes maximum. Un temps de 15-20 minutes est ensuite consacré aux questions/réponses. La date de la défense orale est précisée dans le courrier accompagnant le présent cahier de charges. Attention : Les documents remis sont examinés préalablement par la commission technique et non par les membres du jury. La présentation orale a pour objectif d’exposer la proposition au jury et de permettre un échange de questions réponses entre jury et soumissionnaires.</w:t>
      </w:r>
    </w:p>
    <w:p>
      <w:pPr>
        <w:rPr>
          <w:rFonts w:ascii="Trebuchet MS" w:hAnsi="Trebuchet MS"/>
        </w:rPr>
      </w:pPr>
    </w:p>
    <w:p>
      <w:pPr>
        <w:pStyle w:val="Titre4"/>
        <w:rPr>
          <w:rFonts w:ascii="Trebuchet MS" w:hAnsi="Trebuchet MS"/>
        </w:rPr>
      </w:pPr>
    </w:p>
    <w:p>
      <w:pPr>
        <w:rPr>
          <w:rFonts w:ascii="Trebuchet MS" w:hAnsi="Trebuchet MS"/>
        </w:rPr>
      </w:pPr>
      <w:r>
        <w:rPr>
          <w:rFonts w:ascii="Trebuchet MS" w:hAnsi="Trebuchet MS"/>
        </w:rPr>
        <w:t xml:space="preserve">Des négociations pourront être entamées avec le ou les soumissionnaire(s) qui auront déposé les offres considérées comme étant les plus intéressantes lors de l'analyse au regard des </w:t>
      </w:r>
      <w:r>
        <w:rPr>
          <w:rFonts w:ascii="Trebuchet MS" w:hAnsi="Trebuchet MS"/>
        </w:rPr>
        <w:lastRenderedPageBreak/>
        <w:t>critères d'attribution. Le Maître de l’ouvrage se réserve donc explicitement le droit de réduire le nombre de soumissionnaires avec lesquels il entend poursuivre les négociations.</w:t>
      </w:r>
    </w:p>
    <w:p>
      <w:pPr>
        <w:rPr>
          <w:rFonts w:ascii="Trebuchet MS" w:hAnsi="Trebuchet MS"/>
        </w:rPr>
      </w:pPr>
    </w:p>
    <w:p>
      <w:pPr>
        <w:pStyle w:val="Titre4"/>
        <w:rPr>
          <w:rFonts w:ascii="Trebuchet MS" w:hAnsi="Trebuchet MS"/>
        </w:rPr>
      </w:pPr>
    </w:p>
    <w:p>
      <w:pPr>
        <w:rPr>
          <w:rFonts w:ascii="Trebuchet MS" w:hAnsi="Trebuchet MS"/>
        </w:rPr>
      </w:pPr>
      <w:r>
        <w:rPr>
          <w:rFonts w:ascii="Trebuchet MS" w:hAnsi="Trebuchet MS"/>
        </w:rPr>
        <w:t xml:space="preserve">L’Administration dresse un rapport de la séance, avec la proposition d’attribution qui sera soumise à </w:t>
      </w:r>
      <w:commentRangeStart w:id="144"/>
      <w:r>
        <w:rPr>
          <w:rFonts w:ascii="Trebuchet MS" w:hAnsi="Trebuchet MS"/>
        </w:rPr>
        <w:t>Xxxxxx</w:t>
      </w:r>
      <w:commentRangeEnd w:id="144"/>
      <w:r>
        <w:rPr>
          <w:rStyle w:val="Marquedecommentaire"/>
          <w:rFonts w:ascii="Trebuchet MS" w:hAnsi="Trebuchet MS"/>
        </w:rPr>
        <w:commentReference w:id="144"/>
      </w:r>
      <w:r>
        <w:rPr>
          <w:rFonts w:ascii="Trebuchet MS" w:hAnsi="Trebuchet MS"/>
        </w:rPr>
        <w:t xml:space="preserve">. </w:t>
      </w:r>
    </w:p>
    <w:p>
      <w:pPr>
        <w:rPr>
          <w:rFonts w:ascii="Trebuchet MS" w:hAnsi="Trebuchet MS"/>
        </w:rPr>
      </w:pPr>
    </w:p>
    <w:p>
      <w:pPr>
        <w:rPr>
          <w:rFonts w:ascii="Trebuchet MS" w:hAnsi="Trebuchet MS" w:cs="Arial"/>
          <w:sz w:val="24"/>
          <w:szCs w:val="24"/>
        </w:rPr>
      </w:pPr>
      <w:r>
        <w:rPr>
          <w:rFonts w:ascii="Trebuchet MS" w:hAnsi="Trebuchet MS"/>
        </w:rPr>
        <w:t>Les résultats sont annoncés aux soumissionnaires et le marché est attribué par le Pouvoir adjudicateur selon les modalités fixées dans la</w:t>
      </w:r>
      <w:r>
        <w:rPr>
          <w:rFonts w:ascii="Trebuchet MS" w:hAnsi="Trebuchet MS"/>
          <w:szCs w:val="22"/>
        </w:rPr>
        <w:t xml:space="preserve"> loi du 17 juin 2013 relative </w:t>
      </w:r>
      <w:r>
        <w:rPr>
          <w:rFonts w:ascii="Trebuchet MS" w:hAnsi="Trebuchet MS"/>
          <w:bCs/>
          <w:szCs w:val="22"/>
          <w:lang w:val="fr-BE" w:eastAsia="fr-BE"/>
        </w:rPr>
        <w:t xml:space="preserve">à la motivation, à l’information et aux voies de recours en matière de marchés publics et de certains marchés de travaux, de fournitures et de services, </w:t>
      </w:r>
      <w:r>
        <w:rPr>
          <w:rFonts w:ascii="Trebuchet MS" w:hAnsi="Trebuchet MS"/>
        </w:rPr>
        <w:t>et à l’article 110 de l’arrêté royal du 15 juillet 2011.</w:t>
      </w:r>
      <w:r>
        <w:rPr>
          <w:rFonts w:ascii="Trebuchet MS" w:hAnsi="Trebuchet MS"/>
          <w:color w:val="FF0000"/>
        </w:rPr>
        <w:t xml:space="preserve"> </w:t>
      </w:r>
      <w:commentRangeStart w:id="145"/>
      <w:r>
        <w:rPr>
          <w:rFonts w:ascii="Trebuchet MS" w:hAnsi="Trebuchet MS"/>
        </w:rPr>
        <w:t xml:space="preserve">S’agissant d’un marché avec publicité européenne, un </w:t>
      </w:r>
      <w:r>
        <w:rPr>
          <w:rFonts w:ascii="Trebuchet MS" w:hAnsi="Trebuchet MS"/>
          <w:i/>
        </w:rPr>
        <w:t>standstill</w:t>
      </w:r>
      <w:r>
        <w:rPr>
          <w:rFonts w:ascii="Trebuchet MS" w:hAnsi="Trebuchet MS"/>
        </w:rPr>
        <w:t xml:space="preserve"> de minimum 15 jours calendriers est prévu entre l’information aux soumissionnaires non retenus et la notification du marché au soumissionnaire retenu.  Ce délai d’attente commencera à courir à compter du lendemain du jour où la décision motivée d’attribution est envoyée aux soumissionnaires retenu et non retenus.</w:t>
      </w:r>
      <w:commentRangeEnd w:id="145"/>
      <w:r>
        <w:rPr>
          <w:rStyle w:val="Marquedecommentaire"/>
          <w:rFonts w:ascii="Trebuchet MS" w:hAnsi="Trebuchet MS"/>
        </w:rPr>
        <w:commentReference w:id="145"/>
      </w:r>
      <w:r>
        <w:rPr>
          <w:rFonts w:ascii="Trebuchet MS" w:hAnsi="Trebuchet MS" w:cs="Arial"/>
          <w:bCs/>
          <w:sz w:val="24"/>
          <w:szCs w:val="24"/>
        </w:rPr>
        <w:t xml:space="preserve"> </w:t>
      </w:r>
    </w:p>
    <w:p>
      <w:pPr>
        <w:pStyle w:val="Titre3"/>
        <w:rPr>
          <w:rFonts w:ascii="Trebuchet MS" w:hAnsi="Trebuchet MS"/>
        </w:rPr>
      </w:pPr>
      <w:bookmarkStart w:id="146" w:name="_Toc215913120"/>
      <w:bookmarkStart w:id="147" w:name="_Toc215913372"/>
      <w:bookmarkStart w:id="148" w:name="_Toc215991003"/>
      <w:bookmarkStart w:id="149" w:name="_Toc216069855"/>
      <w:bookmarkStart w:id="150" w:name="_Toc216236194"/>
      <w:bookmarkStart w:id="151" w:name="_Toc220480905"/>
      <w:bookmarkStart w:id="152" w:name="_Toc223144153"/>
      <w:bookmarkStart w:id="153" w:name="_Toc226440024"/>
      <w:bookmarkStart w:id="154" w:name="_Toc227479143"/>
      <w:bookmarkStart w:id="155" w:name="_Toc227568595"/>
      <w:bookmarkStart w:id="156" w:name="_Toc227568665"/>
      <w:bookmarkStart w:id="157" w:name="_Toc229991112"/>
      <w:bookmarkStart w:id="158" w:name="_Toc275162933"/>
      <w:bookmarkStart w:id="159" w:name="_Toc288740091"/>
      <w:bookmarkStart w:id="160" w:name="_Toc482881987"/>
      <w:r>
        <w:rPr>
          <w:rFonts w:ascii="Trebuchet MS" w:hAnsi="Trebuchet MS"/>
        </w:rPr>
        <w:t>Visite</w:t>
      </w:r>
      <w:bookmarkEnd w:id="146"/>
      <w:bookmarkEnd w:id="147"/>
      <w:bookmarkEnd w:id="148"/>
      <w:bookmarkEnd w:id="149"/>
      <w:bookmarkEnd w:id="150"/>
      <w:r>
        <w:rPr>
          <w:rFonts w:ascii="Trebuchet MS" w:hAnsi="Trebuchet MS"/>
        </w:rPr>
        <w:t>, séance de questions-réponses et renseignements</w:t>
      </w:r>
      <w:bookmarkEnd w:id="151"/>
      <w:bookmarkEnd w:id="152"/>
      <w:bookmarkEnd w:id="153"/>
      <w:bookmarkEnd w:id="154"/>
      <w:bookmarkEnd w:id="155"/>
      <w:bookmarkEnd w:id="156"/>
      <w:bookmarkEnd w:id="157"/>
      <w:bookmarkEnd w:id="158"/>
      <w:bookmarkEnd w:id="159"/>
      <w:bookmarkEnd w:id="160"/>
    </w:p>
    <w:p>
      <w:pPr>
        <w:rPr>
          <w:rFonts w:ascii="Trebuchet MS" w:hAnsi="Trebuchet MS"/>
          <w:lang w:val="fr-BE"/>
        </w:rPr>
      </w:pPr>
      <w:r>
        <w:rPr>
          <w:rFonts w:ascii="Trebuchet MS" w:hAnsi="Trebuchet MS"/>
          <w:lang w:val="fr-BE"/>
        </w:rPr>
        <w:t xml:space="preserve">Une visite des lieux est organisée à la date fixée dans la lettre accompagnant le présent Cahier des charges, en présence de représentants du Pouvoir adjudicateur et des utilisateurs. Au terme de cette visite, une séance de questions-réponses a lieu sur place. Il est indispensable que les candidats </w:t>
      </w:r>
      <w:commentRangeStart w:id="161"/>
      <w:r>
        <w:rPr>
          <w:rFonts w:ascii="Trebuchet MS" w:hAnsi="Trebuchet MS"/>
          <w:lang w:val="fr-BE"/>
        </w:rPr>
        <w:t xml:space="preserve">signalent préalablement l’identité de leur(s) représentant(s) </w:t>
      </w:r>
      <w:commentRangeEnd w:id="161"/>
      <w:r>
        <w:rPr>
          <w:rStyle w:val="Marquedecommentaire"/>
          <w:rFonts w:ascii="Trebuchet MS" w:hAnsi="Trebuchet MS"/>
        </w:rPr>
        <w:commentReference w:id="161"/>
      </w:r>
      <w:r>
        <w:rPr>
          <w:rFonts w:ascii="Trebuchet MS" w:hAnsi="Trebuchet MS"/>
          <w:lang w:val="fr-BE"/>
        </w:rPr>
        <w:t>au Pouvoir adjudicateur, par courriel envoyé au plus tard 2 jours ouvrables avant la visite.</w:t>
      </w:r>
    </w:p>
    <w:p>
      <w:pPr>
        <w:rPr>
          <w:rFonts w:ascii="Trebuchet MS" w:hAnsi="Trebuchet MS"/>
          <w:lang w:val="fr-BE"/>
        </w:rPr>
      </w:pPr>
    </w:p>
    <w:p>
      <w:pPr>
        <w:rPr>
          <w:rFonts w:ascii="Trebuchet MS" w:hAnsi="Trebuchet MS"/>
          <w:lang w:val="fr-BE"/>
        </w:rPr>
      </w:pPr>
      <w:r>
        <w:rPr>
          <w:rFonts w:ascii="Trebuchet MS" w:hAnsi="Trebuchet MS"/>
          <w:lang w:val="fr-BE"/>
        </w:rPr>
        <w:t>Un procès-verbal des questions posées et des réponses apportées, éventuellement regroupées par rubrique significative, est envoyé, au même moment, par courrier ou par courriel à tous les soumissionnaires. En cas de divergence entre les réponses apportées oralement et celles figurant dans le récapitulatif écrit envoyé, seules les réponses écrites seront considérées comme valables par le Pouvoir adjudicateur.</w:t>
      </w:r>
    </w:p>
    <w:p>
      <w:pPr>
        <w:rPr>
          <w:rFonts w:ascii="Trebuchet MS" w:hAnsi="Trebuchet MS"/>
          <w:lang w:val="fr-BE"/>
        </w:rPr>
      </w:pPr>
    </w:p>
    <w:p>
      <w:pPr>
        <w:rPr>
          <w:rFonts w:ascii="Trebuchet MS" w:hAnsi="Trebuchet MS"/>
          <w:lang w:val="fr-BE"/>
        </w:rPr>
      </w:pPr>
      <w:r>
        <w:rPr>
          <w:rFonts w:ascii="Trebuchet MS" w:hAnsi="Trebuchet MS"/>
          <w:lang w:val="fr-BE"/>
        </w:rPr>
        <w:t>Si des questions restent à poser, il est demandé aux candidats de formuler ces questions par écrit et de les envoyer par courriel au Pouvoir adjudicateur. La date limite de réception de ces éventuelles demandes est fixée à 10 jours ouvrables avant la date de remise des offres. Toutes les questions posées par écrit, lesquelles pourront être regroupées par rubrique significative, recevront une réponse.</w:t>
      </w:r>
    </w:p>
    <w:p>
      <w:pPr>
        <w:rPr>
          <w:rFonts w:ascii="Trebuchet MS" w:hAnsi="Trebuchet MS"/>
          <w:lang w:val="fr-BE"/>
        </w:rPr>
      </w:pPr>
    </w:p>
    <w:p>
      <w:pPr>
        <w:rPr>
          <w:rFonts w:ascii="Trebuchet MS" w:hAnsi="Trebuchet MS"/>
          <w:lang w:val="fr-BE"/>
        </w:rPr>
      </w:pPr>
      <w:r>
        <w:rPr>
          <w:rFonts w:ascii="Trebuchet MS" w:hAnsi="Trebuchet MS"/>
          <w:lang w:val="fr-BE"/>
        </w:rPr>
        <w:t>Le récapitulatif des questions et réponses (reprenant le procès-verbal initial et ses éventuels amendements liés aux questions complémentaires) sera envoyé au même moment à tous les soumissionnaires par courrier recommandé. Ce document complète et fait partie intégrante du Cahier des charges.</w:t>
      </w:r>
    </w:p>
    <w:p>
      <w:pPr>
        <w:rPr>
          <w:rFonts w:ascii="Trebuchet MS" w:hAnsi="Trebuchet MS"/>
          <w:lang w:val="fr-BE"/>
        </w:rPr>
      </w:pPr>
    </w:p>
    <w:p>
      <w:pPr>
        <w:rPr>
          <w:rFonts w:ascii="Trebuchet MS" w:hAnsi="Trebuchet MS"/>
          <w:b/>
          <w:lang w:val="fr-BE"/>
        </w:rPr>
      </w:pPr>
      <w:r>
        <w:rPr>
          <w:rFonts w:ascii="Trebuchet MS" w:hAnsi="Trebuchet MS"/>
          <w:b/>
          <w:lang w:val="fr-BE"/>
        </w:rPr>
        <w:t>Il ne sera donné aucun renseignement en dehors des deux moments définis ci-dessus.</w:t>
      </w:r>
    </w:p>
    <w:p>
      <w:pPr>
        <w:pStyle w:val="Titre3"/>
        <w:rPr>
          <w:rFonts w:ascii="Trebuchet MS" w:hAnsi="Trebuchet MS"/>
        </w:rPr>
      </w:pPr>
      <w:bookmarkStart w:id="162" w:name="_Toc215913134"/>
      <w:bookmarkStart w:id="163" w:name="_Toc215913386"/>
      <w:bookmarkStart w:id="164" w:name="_Toc215991014"/>
      <w:bookmarkStart w:id="165" w:name="_Toc216069866"/>
      <w:bookmarkStart w:id="166" w:name="_Toc216236204"/>
      <w:bookmarkStart w:id="167" w:name="_Toc220480916"/>
      <w:bookmarkStart w:id="168" w:name="_Toc223144167"/>
      <w:bookmarkStart w:id="169" w:name="_Toc226440035"/>
      <w:bookmarkStart w:id="170" w:name="_Toc227479155"/>
      <w:bookmarkStart w:id="171" w:name="_Toc227568607"/>
      <w:bookmarkStart w:id="172" w:name="_Toc227568677"/>
      <w:bookmarkStart w:id="173" w:name="_Toc229991123"/>
      <w:bookmarkStart w:id="174" w:name="_Toc275162934"/>
      <w:bookmarkStart w:id="175" w:name="_Toc288740092"/>
      <w:bookmarkStart w:id="176" w:name="_Toc482881988"/>
      <w:r>
        <w:rPr>
          <w:rFonts w:ascii="Trebuchet MS" w:hAnsi="Trebuchet MS"/>
        </w:rPr>
        <w:t>Détermination des prix</w:t>
      </w:r>
      <w:bookmarkStart w:id="177" w:name="_Toc275162935"/>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Fonts w:ascii="Trebuchet MS" w:hAnsi="Trebuchet MS"/>
        </w:rPr>
        <w:t xml:space="preserve"> (montant des honoraires</w:t>
      </w:r>
      <w:bookmarkEnd w:id="177"/>
      <w:r>
        <w:rPr>
          <w:rFonts w:ascii="Trebuchet MS" w:hAnsi="Trebuchet MS"/>
        </w:rPr>
        <w:t>)</w:t>
      </w:r>
      <w:bookmarkEnd w:id="176"/>
    </w:p>
    <w:p>
      <w:pPr>
        <w:rPr>
          <w:rFonts w:ascii="Trebuchet MS" w:hAnsi="Trebuchet MS"/>
        </w:rPr>
      </w:pPr>
      <w:bookmarkStart w:id="178" w:name="_Toc215913136"/>
      <w:commentRangeStart w:id="179"/>
      <w:r>
        <w:rPr>
          <w:rFonts w:ascii="Trebuchet MS" w:hAnsi="Trebuchet MS"/>
        </w:rPr>
        <w:t xml:space="preserve">A ce stade de la procédure, </w:t>
      </w:r>
      <w:commentRangeEnd w:id="179"/>
      <w:r>
        <w:rPr>
          <w:rStyle w:val="Marquedecommentaire"/>
          <w:rFonts w:ascii="Trebuchet MS" w:hAnsi="Trebuchet MS"/>
        </w:rPr>
        <w:commentReference w:id="179"/>
      </w:r>
      <w:r>
        <w:rPr>
          <w:rFonts w:ascii="Trebuchet MS" w:hAnsi="Trebuchet MS"/>
        </w:rPr>
        <w:t xml:space="preserve">les travaux, </w:t>
      </w:r>
      <w:commentRangeStart w:id="180"/>
      <w:r>
        <w:rPr>
          <w:rFonts w:ascii="Trebuchet MS" w:hAnsi="Trebuchet MS"/>
        </w:rPr>
        <w:t xml:space="preserve">en ce compris </w:t>
      </w:r>
      <w:commentRangeEnd w:id="180"/>
      <w:r>
        <w:rPr>
          <w:rStyle w:val="Marquedecommentaire"/>
          <w:rFonts w:ascii="Trebuchet MS" w:hAnsi="Trebuchet MS"/>
        </w:rPr>
        <w:commentReference w:id="180"/>
      </w:r>
      <w:commentRangeStart w:id="181"/>
      <w:r>
        <w:rPr>
          <w:rFonts w:ascii="Trebuchet MS" w:hAnsi="Trebuchet MS"/>
        </w:rPr>
        <w:t xml:space="preserve">les abords </w:t>
      </w:r>
      <w:commentRangeEnd w:id="181"/>
      <w:r>
        <w:rPr>
          <w:rStyle w:val="Marquedecommentaire"/>
          <w:rFonts w:ascii="Trebuchet MS" w:hAnsi="Trebuchet MS"/>
        </w:rPr>
        <w:commentReference w:id="181"/>
      </w:r>
      <w:commentRangeStart w:id="182"/>
      <w:r>
        <w:rPr>
          <w:rFonts w:ascii="Trebuchet MS" w:hAnsi="Trebuchet MS"/>
        </w:rPr>
        <w:t xml:space="preserve">et le 1er équipement </w:t>
      </w:r>
      <w:commentRangeEnd w:id="182"/>
      <w:r>
        <w:rPr>
          <w:rStyle w:val="Marquedecommentaire"/>
          <w:rFonts w:ascii="Trebuchet MS" w:hAnsi="Trebuchet MS"/>
        </w:rPr>
        <w:commentReference w:id="182"/>
      </w:r>
      <w:r>
        <w:rPr>
          <w:rFonts w:ascii="Trebuchet MS" w:hAnsi="Trebuchet MS"/>
        </w:rPr>
        <w:t xml:space="preserve">relatifs au projet sont estimés à </w:t>
      </w:r>
      <w:commentRangeStart w:id="183"/>
      <w:r>
        <w:rPr>
          <w:rFonts w:ascii="Trebuchet MS" w:hAnsi="Trebuchet MS"/>
        </w:rPr>
        <w:t>XXXXXXXX</w:t>
      </w:r>
      <w:commentRangeEnd w:id="183"/>
      <w:r>
        <w:rPr>
          <w:rStyle w:val="Marquedecommentaire"/>
          <w:rFonts w:ascii="Trebuchet MS" w:hAnsi="Trebuchet MS"/>
        </w:rPr>
        <w:commentReference w:id="183"/>
      </w:r>
      <w:r>
        <w:rPr>
          <w:rFonts w:ascii="Trebuchet MS" w:hAnsi="Trebuchet MS"/>
        </w:rPr>
        <w:t xml:space="preserve"> € HTVA, honoraires non compris</w:t>
      </w:r>
      <w:commentRangeStart w:id="184"/>
      <w:r>
        <w:rPr>
          <w:rFonts w:ascii="Trebuchet MS" w:hAnsi="Trebuchet MS"/>
        </w:rPr>
        <w:t xml:space="preserve"> et hors XXXXX</w:t>
      </w:r>
      <w:commentRangeEnd w:id="184"/>
      <w:r>
        <w:rPr>
          <w:rStyle w:val="Marquedecommentaire"/>
          <w:rFonts w:ascii="Trebuchet MS" w:hAnsi="Trebuchet MS"/>
        </w:rPr>
        <w:commentReference w:id="184"/>
      </w:r>
      <w:r>
        <w:rPr>
          <w:rFonts w:ascii="Trebuchet MS" w:hAnsi="Trebuchet MS"/>
        </w:rPr>
        <w:t>.</w:t>
      </w:r>
      <w:bookmarkEnd w:id="178"/>
      <w:r>
        <w:rPr>
          <w:rFonts w:ascii="Trebuchet MS" w:hAnsi="Trebuchet MS"/>
        </w:rPr>
        <w:t xml:space="preserve"> </w:t>
      </w:r>
    </w:p>
    <w:p>
      <w:pPr>
        <w:rPr>
          <w:rFonts w:ascii="Trebuchet MS" w:hAnsi="Trebuchet MS"/>
        </w:rPr>
      </w:pPr>
    </w:p>
    <w:p>
      <w:pPr>
        <w:rPr>
          <w:rFonts w:ascii="Trebuchet MS" w:hAnsi="Trebuchet MS"/>
        </w:rPr>
      </w:pPr>
      <w:bookmarkStart w:id="185" w:name="_Toc215913137"/>
      <w:r>
        <w:rPr>
          <w:rFonts w:ascii="Trebuchet MS" w:hAnsi="Trebuchet MS"/>
        </w:rPr>
        <w:t xml:space="preserve">Cette estimation a été établie comme suit : </w:t>
      </w:r>
      <w:commentRangeStart w:id="186"/>
      <w:r>
        <w:rPr>
          <w:rFonts w:ascii="Trebuchet MS" w:hAnsi="Trebuchet MS"/>
        </w:rPr>
        <w:t>XXXX</w:t>
      </w:r>
      <w:commentRangeEnd w:id="186"/>
      <w:r>
        <w:rPr>
          <w:rStyle w:val="Marquedecommentaire"/>
          <w:rFonts w:ascii="Trebuchet MS" w:hAnsi="Trebuchet MS"/>
        </w:rPr>
        <w:commentReference w:id="186"/>
      </w:r>
      <w:r>
        <w:rPr>
          <w:rFonts w:ascii="Trebuchet MS" w:hAnsi="Trebuchet MS"/>
        </w:rPr>
        <w:t>.</w:t>
      </w:r>
    </w:p>
    <w:p>
      <w:pPr>
        <w:rPr>
          <w:rFonts w:ascii="Trebuchet MS" w:hAnsi="Trebuchet MS"/>
        </w:rPr>
      </w:pPr>
    </w:p>
    <w:p>
      <w:pPr>
        <w:rPr>
          <w:rFonts w:ascii="Trebuchet MS" w:hAnsi="Trebuchet MS"/>
        </w:rPr>
      </w:pPr>
      <w:r>
        <w:rPr>
          <w:rFonts w:ascii="Trebuchet MS" w:hAnsi="Trebuchet MS"/>
        </w:rPr>
        <w:t xml:space="preserve">Le taux d’honoraires est fixé à </w:t>
      </w:r>
      <w:commentRangeStart w:id="187"/>
      <w:r>
        <w:rPr>
          <w:rFonts w:ascii="Trebuchet MS" w:hAnsi="Trebuchet MS"/>
        </w:rPr>
        <w:t>xx,x</w:t>
      </w:r>
      <w:commentRangeEnd w:id="187"/>
      <w:r>
        <w:rPr>
          <w:rStyle w:val="Marquedecommentaire"/>
          <w:rFonts w:ascii="Trebuchet MS" w:hAnsi="Trebuchet MS"/>
        </w:rPr>
        <w:commentReference w:id="187"/>
      </w:r>
      <w:r>
        <w:rPr>
          <w:rFonts w:ascii="Trebuchet MS" w:hAnsi="Trebuchet MS"/>
        </w:rPr>
        <w:t>% du coût total des travaux tel que défini ci dessus pour l’ensemble du marché.</w:t>
      </w:r>
      <w:bookmarkEnd w:id="185"/>
      <w:r>
        <w:rPr>
          <w:rFonts w:ascii="Trebuchet MS" w:hAnsi="Trebuchet MS"/>
        </w:rPr>
        <w:t xml:space="preserve"> Il s’agit donc d’un marché forfaitaire à prix global (le caractère </w:t>
      </w:r>
      <w:r>
        <w:rPr>
          <w:rFonts w:ascii="Trebuchet MS" w:hAnsi="Trebuchet MS"/>
        </w:rPr>
        <w:lastRenderedPageBreak/>
        <w:t>forfaitaire du marché porte sur le taux et pas sur le montant estimé à ce stade de la procédure). L’application de ce taux est cependant soumise aux modalités détaillées au point 24.2.</w:t>
      </w:r>
    </w:p>
    <w:p>
      <w:pPr>
        <w:rPr>
          <w:rFonts w:ascii="Trebuchet MS" w:hAnsi="Trebuchet MS"/>
        </w:rPr>
      </w:pPr>
      <w:bookmarkStart w:id="188" w:name="_Toc215913138"/>
    </w:p>
    <w:p>
      <w:pPr>
        <w:rPr>
          <w:rFonts w:ascii="Trebuchet MS" w:hAnsi="Trebuchet MS"/>
        </w:rPr>
      </w:pPr>
      <w:r>
        <w:rPr>
          <w:rFonts w:ascii="Trebuchet MS" w:hAnsi="Trebuchet MS"/>
        </w:rPr>
        <w:t xml:space="preserve">Ce taux global intègre la rémunération de l’architecte, de l’ensemble des bureaux spécialisés (stabilité, techniques spéciales, acoustique, design signalétique intérieur et extérieur, design mobilier, PEB </w:t>
      </w:r>
      <w:commentRangeStart w:id="189"/>
      <w:r>
        <w:rPr>
          <w:rFonts w:ascii="Trebuchet MS" w:hAnsi="Trebuchet MS"/>
        </w:rPr>
        <w:t>et paysage, muséographie, scénographie, etc.</w:t>
      </w:r>
      <w:commentRangeEnd w:id="189"/>
      <w:r>
        <w:rPr>
          <w:rStyle w:val="Marquedecommentaire"/>
          <w:rFonts w:ascii="Trebuchet MS" w:hAnsi="Trebuchet MS"/>
        </w:rPr>
        <w:commentReference w:id="189"/>
      </w:r>
      <w:r>
        <w:rPr>
          <w:rFonts w:ascii="Trebuchet MS" w:hAnsi="Trebuchet MS"/>
        </w:rPr>
        <w:t xml:space="preserve">) </w:t>
      </w:r>
      <w:bookmarkEnd w:id="188"/>
      <w:r>
        <w:rPr>
          <w:rFonts w:ascii="Trebuchet MS" w:hAnsi="Trebuchet MS"/>
        </w:rPr>
        <w:t xml:space="preserve">avec lesquels il travaille </w:t>
      </w:r>
      <w:commentRangeStart w:id="190"/>
      <w:r>
        <w:rPr>
          <w:rFonts w:ascii="Trebuchet MS" w:hAnsi="Trebuchet MS"/>
        </w:rPr>
        <w:t>ainsi que la coordination avec le(s) artiste(s)</w:t>
      </w:r>
      <w:commentRangeEnd w:id="190"/>
      <w:r>
        <w:rPr>
          <w:rStyle w:val="Marquedecommentaire"/>
          <w:rFonts w:ascii="Trebuchet MS" w:hAnsi="Trebuchet MS"/>
        </w:rPr>
        <w:commentReference w:id="190"/>
      </w:r>
      <w:r>
        <w:rPr>
          <w:rFonts w:ascii="Trebuchet MS" w:hAnsi="Trebuchet MS"/>
        </w:rPr>
        <w:t>.</w:t>
      </w:r>
    </w:p>
    <w:p>
      <w:pPr>
        <w:rPr>
          <w:rFonts w:ascii="Trebuchet MS" w:hAnsi="Trebuchet MS"/>
        </w:rPr>
      </w:pPr>
    </w:p>
    <w:p>
      <w:pPr>
        <w:rPr>
          <w:rFonts w:ascii="Trebuchet MS" w:hAnsi="Trebuchet MS"/>
        </w:rPr>
      </w:pPr>
      <w:r>
        <w:rPr>
          <w:rFonts w:ascii="Trebuchet MS" w:hAnsi="Trebuchet MS"/>
        </w:rPr>
        <w:t>D’autres précisions concernant les honoraires, notamment en matière d’exécution des travaux par lots séparés et d’honoraires spéciaux, sont exprimées dans la section D ‘Clauses administratives liées à l’exécution du marché’ du présent Cahier des charges.</w:t>
      </w:r>
    </w:p>
    <w:p>
      <w:pPr>
        <w:rPr>
          <w:rFonts w:ascii="Trebuchet MS" w:hAnsi="Trebuchet MS"/>
        </w:rPr>
      </w:pPr>
    </w:p>
    <w:p>
      <w:pPr>
        <w:rPr>
          <w:rFonts w:ascii="Trebuchet MS" w:hAnsi="Trebuchet MS"/>
        </w:rPr>
      </w:pPr>
      <w:commentRangeStart w:id="191"/>
      <w:r>
        <w:rPr>
          <w:rFonts w:ascii="Trebuchet MS" w:hAnsi="Trebuchet MS"/>
        </w:rPr>
        <w:t>Le montant de la rémunération du(des) plasticien(s) ainsi que la production de(s) (l’)œuvre(s) d’art est calculé en vertu du décret du 10 mai 1984 et estimé à minimum</w:t>
      </w:r>
      <w:r>
        <w:rPr>
          <w:rFonts w:ascii="Trebuchet MS" w:hAnsi="Trebuchet MS"/>
          <w:highlight w:val="yellow"/>
        </w:rPr>
        <w:t xml:space="preserve"> XXXXXXXX</w:t>
      </w:r>
      <w:r>
        <w:rPr>
          <w:rFonts w:ascii="Trebuchet MS" w:hAnsi="Trebuchet MS"/>
        </w:rPr>
        <w:t xml:space="preserve"> € HTVA. </w:t>
      </w:r>
      <w:r>
        <w:rPr>
          <w:rFonts w:ascii="Trebuchet MS" w:hAnsi="Trebuchet MS"/>
          <w:b/>
        </w:rPr>
        <w:t>Ce montant s’ajoute aux montants précités</w:t>
      </w:r>
      <w:r>
        <w:rPr>
          <w:rFonts w:ascii="Trebuchet MS" w:hAnsi="Trebuchet MS"/>
        </w:rPr>
        <w:t>. Le contrat relatif à l’intégration d’œuvre d’art est conclu en direct avec le Maître de l’ouvrage.</w:t>
      </w:r>
      <w:commentRangeEnd w:id="191"/>
      <w:r>
        <w:rPr>
          <w:rStyle w:val="Marquedecommentaire"/>
          <w:rFonts w:ascii="Trebuchet MS" w:hAnsi="Trebuchet MS"/>
        </w:rPr>
        <w:commentReference w:id="191"/>
      </w:r>
    </w:p>
    <w:p>
      <w:pPr>
        <w:pStyle w:val="Titre3"/>
        <w:rPr>
          <w:rFonts w:ascii="Trebuchet MS" w:hAnsi="Trebuchet MS"/>
        </w:rPr>
      </w:pPr>
      <w:bookmarkStart w:id="192" w:name="_Toc275162936"/>
      <w:bookmarkStart w:id="193" w:name="_Toc288740093"/>
      <w:bookmarkStart w:id="194" w:name="_Toc482881989"/>
      <w:bookmarkStart w:id="195" w:name="_Toc215913121"/>
      <w:bookmarkStart w:id="196" w:name="_Toc215913373"/>
      <w:bookmarkStart w:id="197" w:name="_Toc215991004"/>
      <w:bookmarkStart w:id="198" w:name="_Toc216069856"/>
      <w:bookmarkStart w:id="199" w:name="_Toc216236195"/>
      <w:bookmarkStart w:id="200" w:name="_Toc220480906"/>
      <w:bookmarkStart w:id="201" w:name="_Toc223144154"/>
      <w:bookmarkStart w:id="202" w:name="_Toc226440025"/>
      <w:bookmarkStart w:id="203" w:name="_Toc227479144"/>
      <w:bookmarkStart w:id="204" w:name="_Toc227568596"/>
      <w:bookmarkStart w:id="205" w:name="_Toc227568666"/>
      <w:bookmarkStart w:id="206" w:name="_Toc229991113"/>
      <w:r>
        <w:rPr>
          <w:rFonts w:ascii="Trebuchet MS" w:hAnsi="Trebuchet MS"/>
        </w:rPr>
        <w:t>Critères d’attribution</w:t>
      </w:r>
      <w:bookmarkEnd w:id="192"/>
      <w:bookmarkEnd w:id="193"/>
      <w:bookmarkEnd w:id="194"/>
    </w:p>
    <w:p>
      <w:pPr>
        <w:rPr>
          <w:rFonts w:ascii="Trebuchet MS" w:hAnsi="Trebuchet MS"/>
          <w:spacing w:val="-2"/>
        </w:rPr>
      </w:pPr>
      <w:r>
        <w:rPr>
          <w:rFonts w:ascii="Trebuchet MS" w:hAnsi="Trebuchet MS"/>
          <w:spacing w:val="-2"/>
        </w:rPr>
        <w:t xml:space="preserve">Les offres sont appréciées en fonction des critères </w:t>
      </w:r>
      <w:commentRangeStart w:id="207"/>
      <w:r>
        <w:rPr>
          <w:rFonts w:ascii="Trebuchet MS" w:hAnsi="Trebuchet MS"/>
          <w:spacing w:val="-2"/>
        </w:rPr>
        <w:t xml:space="preserve">pondérés </w:t>
      </w:r>
      <w:commentRangeEnd w:id="207"/>
      <w:r>
        <w:rPr>
          <w:rStyle w:val="Marquedecommentaire"/>
          <w:rFonts w:ascii="Trebuchet MS" w:hAnsi="Trebuchet MS"/>
        </w:rPr>
        <w:commentReference w:id="207"/>
      </w:r>
      <w:r>
        <w:rPr>
          <w:rFonts w:ascii="Trebuchet MS" w:hAnsi="Trebuchet MS"/>
          <w:spacing w:val="-2"/>
        </w:rPr>
        <w:t xml:space="preserve">énoncés </w:t>
      </w:r>
      <w:commentRangeStart w:id="208"/>
      <w:r>
        <w:rPr>
          <w:rFonts w:ascii="Trebuchet MS" w:hAnsi="Trebuchet MS"/>
          <w:spacing w:val="-2"/>
        </w:rPr>
        <w:t>ci-dessous</w:t>
      </w:r>
      <w:commentRangeEnd w:id="208"/>
      <w:r>
        <w:rPr>
          <w:rStyle w:val="Marquedecommentaire"/>
          <w:rFonts w:ascii="Trebuchet MS" w:hAnsi="Trebuchet MS"/>
        </w:rPr>
        <w:commentReference w:id="208"/>
      </w:r>
      <w:r>
        <w:rPr>
          <w:rFonts w:ascii="Trebuchet MS" w:hAnsi="Trebuchet MS"/>
          <w:spacing w:val="-2"/>
        </w:rPr>
        <w:t>.</w:t>
      </w:r>
    </w:p>
    <w:p>
      <w:pPr>
        <w:pStyle w:val="Liste2"/>
        <w:rPr>
          <w:rFonts w:ascii="Trebuchet MS" w:hAnsi="Trebuchet MS"/>
          <w:u w:val="single"/>
        </w:rPr>
      </w:pPr>
      <w:r>
        <w:rPr>
          <w:rFonts w:ascii="Trebuchet MS" w:hAnsi="Trebuchet MS"/>
          <w:highlight w:val="green"/>
          <w:u w:val="single"/>
        </w:rPr>
        <w:t>45%</w:t>
      </w:r>
      <w:r>
        <w:rPr>
          <w:rFonts w:ascii="Trebuchet MS" w:hAnsi="Trebuchet MS"/>
          <w:u w:val="single"/>
        </w:rPr>
        <w:tab/>
        <w:t>Qualité du concept, de l’intervention architecturale et du rapport avec le contexte</w:t>
      </w:r>
    </w:p>
    <w:p>
      <w:pPr>
        <w:pStyle w:val="Liste2retour"/>
        <w:rPr>
          <w:rFonts w:ascii="Trebuchet MS" w:hAnsi="Trebuchet MS"/>
        </w:rPr>
      </w:pPr>
      <w:r>
        <w:rPr>
          <w:rFonts w:ascii="Trebuchet MS" w:hAnsi="Trebuchet MS"/>
        </w:rPr>
        <w:t xml:space="preserve">Le Jury appréciera la qualité des propositions architecturales par rapport au programme (détaillé dans la partie E du cahier des charges) ainsi que l’inscription de l’intervention dans l’environnement bâti, dans l’espace public et dans le quartier. Il évaluera également la pertinence avec laquelle le soumissionnaire envisage les orientations urbanistiques. </w:t>
      </w:r>
      <w:commentRangeStart w:id="209"/>
      <w:r>
        <w:rPr>
          <w:rFonts w:ascii="Trebuchet MS" w:hAnsi="Trebuchet MS"/>
        </w:rPr>
        <w:t xml:space="preserve">Enfin, le Jury sera attentif à la prise en compte de l’intérêt patrimonial des bâtiments impliqués dans le projet et à leur mise en valeur. </w:t>
      </w:r>
      <w:commentRangeEnd w:id="209"/>
      <w:r>
        <w:rPr>
          <w:rStyle w:val="Marquedecommentaire"/>
          <w:rFonts w:ascii="Trebuchet MS" w:hAnsi="Trebuchet MS"/>
        </w:rPr>
        <w:commentReference w:id="209"/>
      </w:r>
    </w:p>
    <w:p>
      <w:pPr>
        <w:rPr>
          <w:rFonts w:ascii="Trebuchet MS" w:hAnsi="Trebuchet MS"/>
        </w:rPr>
      </w:pPr>
    </w:p>
    <w:p>
      <w:pPr>
        <w:pStyle w:val="Liste2"/>
        <w:rPr>
          <w:rFonts w:ascii="Trebuchet MS" w:hAnsi="Trebuchet MS"/>
          <w:u w:val="single"/>
        </w:rPr>
      </w:pPr>
      <w:r>
        <w:rPr>
          <w:rFonts w:ascii="Trebuchet MS" w:hAnsi="Trebuchet MS"/>
          <w:highlight w:val="green"/>
          <w:u w:val="single"/>
        </w:rPr>
        <w:t>40%</w:t>
      </w:r>
      <w:r>
        <w:rPr>
          <w:rFonts w:ascii="Trebuchet MS" w:hAnsi="Trebuchet MS"/>
          <w:u w:val="single"/>
        </w:rPr>
        <w:tab/>
        <w:t>Performance et fonctionnalité</w:t>
      </w:r>
    </w:p>
    <w:p>
      <w:pPr>
        <w:pStyle w:val="Liste2retour"/>
        <w:rPr>
          <w:rFonts w:ascii="Trebuchet MS" w:hAnsi="Trebuchet MS"/>
        </w:rPr>
      </w:pPr>
      <w:r>
        <w:rPr>
          <w:rFonts w:ascii="Trebuchet MS" w:hAnsi="Trebuchet MS"/>
        </w:rPr>
        <w:t xml:space="preserve">Le Jury appréciera la performance et la fonctionnalité de la proposition en fonction des objectifs de fonctionnement tels que définis dans la partie E du présent cahier des charges, notamment en matière de gestion des flux et d’organisation spatiale des activités. Le Jury appréciera également la possibilité d’adapter l’outil à des besoins qui sont susceptibles d’évoluer dans le temps, à court, moyen et long termes. Du point de vue énergétique, le Jury appréciera l’intelligence de la proposition en ce qu’elle permet de réduire dès le départ les besoins et limite le recours aux technologies complexes et coûteuses. </w:t>
      </w:r>
    </w:p>
    <w:p>
      <w:pPr>
        <w:rPr>
          <w:rFonts w:ascii="Trebuchet MS" w:hAnsi="Trebuchet MS"/>
        </w:rPr>
      </w:pPr>
    </w:p>
    <w:p>
      <w:pPr>
        <w:pStyle w:val="Liste2"/>
        <w:rPr>
          <w:rFonts w:ascii="Trebuchet MS" w:hAnsi="Trebuchet MS"/>
          <w:u w:val="single"/>
        </w:rPr>
      </w:pPr>
      <w:commentRangeStart w:id="210"/>
      <w:r>
        <w:rPr>
          <w:rFonts w:ascii="Trebuchet MS" w:hAnsi="Trebuchet MS"/>
          <w:highlight w:val="green"/>
          <w:u w:val="single"/>
        </w:rPr>
        <w:t>15%</w:t>
      </w:r>
      <w:commentRangeEnd w:id="210"/>
      <w:r>
        <w:rPr>
          <w:rStyle w:val="Marquedecommentaire"/>
          <w:rFonts w:ascii="Trebuchet MS" w:hAnsi="Trebuchet MS"/>
        </w:rPr>
        <w:commentReference w:id="210"/>
      </w:r>
      <w:r>
        <w:rPr>
          <w:rFonts w:ascii="Trebuchet MS" w:hAnsi="Trebuchet MS"/>
          <w:u w:val="single"/>
        </w:rPr>
        <w:tab/>
        <w:t>Optimalisation de l’investissement</w:t>
      </w:r>
    </w:p>
    <w:p>
      <w:pPr>
        <w:pStyle w:val="Liste2retour"/>
        <w:rPr>
          <w:rFonts w:ascii="Trebuchet MS" w:hAnsi="Trebuchet MS"/>
        </w:rPr>
      </w:pPr>
      <w:r>
        <w:rPr>
          <w:rFonts w:ascii="Trebuchet MS" w:hAnsi="Trebuchet MS"/>
        </w:rPr>
        <w:t>Le Jury appréciera la pertinence de la proposition quant à l’économie du projet, au rapport entre la performance du projet et son coût, au respect du cadre budgétaire imparti, cela non seulement d’un point de vue quantitatif, mais aussi qualitatif.</w:t>
      </w:r>
      <w:r>
        <w:rPr>
          <w:rFonts w:ascii="Trebuchet MS" w:hAnsi="Trebuchet MS"/>
        </w:rPr>
        <w:tab/>
      </w:r>
      <w:r>
        <w:rPr>
          <w:rFonts w:ascii="Trebuchet MS" w:hAnsi="Trebuchet MS"/>
        </w:rPr>
        <w:tab/>
      </w:r>
      <w:r>
        <w:rPr>
          <w:rFonts w:ascii="Trebuchet MS" w:hAnsi="Trebuchet MS"/>
        </w:rPr>
        <w:tab/>
      </w:r>
    </w:p>
    <w:p>
      <w:pPr>
        <w:pStyle w:val="Titre3"/>
        <w:rPr>
          <w:rFonts w:ascii="Trebuchet MS" w:hAnsi="Trebuchet MS"/>
        </w:rPr>
      </w:pPr>
      <w:bookmarkStart w:id="211" w:name="_Toc275162937"/>
      <w:bookmarkStart w:id="212" w:name="_Toc288740094"/>
      <w:bookmarkStart w:id="213" w:name="_Toc482881990"/>
      <w:commentRangeStart w:id="214"/>
      <w:r>
        <w:rPr>
          <w:rFonts w:ascii="Trebuchet MS" w:hAnsi="Trebuchet MS"/>
        </w:rPr>
        <w:t xml:space="preserve">Composition du </w:t>
      </w:r>
      <w:bookmarkEnd w:id="195"/>
      <w:bookmarkEnd w:id="196"/>
      <w:bookmarkEnd w:id="197"/>
      <w:bookmarkEnd w:id="198"/>
      <w:bookmarkEnd w:id="199"/>
      <w:bookmarkEnd w:id="200"/>
      <w:bookmarkEnd w:id="201"/>
      <w:bookmarkEnd w:id="202"/>
      <w:bookmarkEnd w:id="203"/>
      <w:bookmarkEnd w:id="204"/>
      <w:bookmarkEnd w:id="205"/>
      <w:bookmarkEnd w:id="206"/>
      <w:bookmarkEnd w:id="211"/>
      <w:bookmarkEnd w:id="212"/>
      <w:r>
        <w:rPr>
          <w:rFonts w:ascii="Trebuchet MS" w:hAnsi="Trebuchet MS"/>
        </w:rPr>
        <w:t>Jury</w:t>
      </w:r>
      <w:commentRangeEnd w:id="214"/>
      <w:r>
        <w:rPr>
          <w:rStyle w:val="Marquedecommentaire"/>
          <w:rFonts w:ascii="Trebuchet MS" w:hAnsi="Trebuchet MS"/>
          <w:u w:val="none"/>
        </w:rPr>
        <w:commentReference w:id="214"/>
      </w:r>
      <w:bookmarkEnd w:id="213"/>
    </w:p>
    <w:p>
      <w:pPr>
        <w:rPr>
          <w:rFonts w:ascii="Trebuchet MS" w:hAnsi="Trebuchet MS"/>
        </w:rPr>
      </w:pPr>
      <w:bookmarkStart w:id="215" w:name="_Toc223144155"/>
      <w:commentRangeStart w:id="216"/>
      <w:r>
        <w:rPr>
          <w:rFonts w:ascii="Trebuchet MS" w:hAnsi="Trebuchet MS"/>
        </w:rPr>
        <w:t xml:space="preserve">Ce Jury est le même que celui qui a procédé à la sélection qualitative. Il </w:t>
      </w:r>
      <w:commentRangeEnd w:id="216"/>
      <w:r>
        <w:rPr>
          <w:rStyle w:val="Marquedecommentaire"/>
          <w:rFonts w:ascii="Trebuchet MS" w:hAnsi="Trebuchet MS"/>
        </w:rPr>
        <w:commentReference w:id="216"/>
      </w:r>
      <w:r>
        <w:rPr>
          <w:rFonts w:ascii="Trebuchet MS" w:hAnsi="Trebuchet MS"/>
        </w:rPr>
        <w:t xml:space="preserve">est </w:t>
      </w:r>
      <w:commentRangeStart w:id="217"/>
      <w:r>
        <w:rPr>
          <w:rFonts w:ascii="Trebuchet MS" w:hAnsi="Trebuchet MS"/>
        </w:rPr>
        <w:t>composé</w:t>
      </w:r>
      <w:bookmarkEnd w:id="215"/>
      <w:r>
        <w:rPr>
          <w:rFonts w:ascii="Trebuchet MS" w:hAnsi="Trebuchet MS"/>
        </w:rPr>
        <w:t xml:space="preserve"> </w:t>
      </w:r>
      <w:bookmarkStart w:id="218" w:name="_Toc223144156"/>
      <w:commentRangeEnd w:id="217"/>
      <w:r>
        <w:rPr>
          <w:rStyle w:val="Marquedecommentaire"/>
          <w:rFonts w:ascii="Trebuchet MS" w:hAnsi="Trebuchet MS"/>
        </w:rPr>
        <w:commentReference w:id="217"/>
      </w:r>
      <w:r>
        <w:rPr>
          <w:rFonts w:ascii="Trebuchet MS" w:hAnsi="Trebuchet MS"/>
        </w:rPr>
        <w:t>comme suit</w:t>
      </w:r>
      <w:bookmarkEnd w:id="218"/>
      <w:r>
        <w:rPr>
          <w:rFonts w:ascii="Trebuchet MS" w:hAnsi="Trebuchet MS"/>
        </w:rPr>
        <w:t>.</w:t>
      </w:r>
    </w:p>
    <w:p>
      <w:pPr>
        <w:pStyle w:val="Liste2"/>
        <w:rPr>
          <w:rFonts w:ascii="Trebuchet MS" w:hAnsi="Trebuchet MS"/>
        </w:rPr>
      </w:pPr>
      <w:r>
        <w:rPr>
          <w:rFonts w:ascii="Trebuchet MS" w:hAnsi="Trebuchet MS"/>
        </w:rPr>
        <w:t>Pour le Pouvoir adjudicateur [</w:t>
      </w:r>
      <w:commentRangeStart w:id="219"/>
      <w:r>
        <w:rPr>
          <w:rFonts w:ascii="Trebuchet MS" w:hAnsi="Trebuchet MS"/>
        </w:rPr>
        <w:t>XXXXXXXXXXXXXXX</w:t>
      </w:r>
      <w:commentRangeEnd w:id="219"/>
      <w:r>
        <w:rPr>
          <w:rStyle w:val="Marquedecommentaire"/>
          <w:rFonts w:ascii="Trebuchet MS" w:hAnsi="Trebuchet MS"/>
        </w:rPr>
        <w:commentReference w:id="219"/>
      </w:r>
      <w:r>
        <w:rPr>
          <w:rFonts w:ascii="Trebuchet MS" w:hAnsi="Trebuchet MS"/>
        </w:rPr>
        <w:t>] :</w:t>
      </w:r>
    </w:p>
    <w:p>
      <w:pPr>
        <w:pStyle w:val="Liste3dtail"/>
        <w:rPr>
          <w:rFonts w:ascii="Trebuchet MS" w:hAnsi="Trebuchet MS"/>
          <w:highlight w:val="yellow"/>
        </w:rPr>
      </w:pPr>
      <w:r>
        <w:rPr>
          <w:rFonts w:ascii="Trebuchet MS" w:hAnsi="Trebuchet MS"/>
          <w:highlight w:val="yellow"/>
        </w:rPr>
        <w:t>Monsieur/Madame Xxxxxxx Xxxxxxxxx, titre ;</w:t>
      </w:r>
    </w:p>
    <w:p>
      <w:pPr>
        <w:pStyle w:val="Liste3dtail"/>
        <w:rPr>
          <w:rFonts w:ascii="Trebuchet MS" w:hAnsi="Trebuchet MS"/>
          <w:highlight w:val="yellow"/>
        </w:rPr>
      </w:pPr>
      <w:r>
        <w:rPr>
          <w:rFonts w:ascii="Trebuchet MS" w:hAnsi="Trebuchet MS"/>
          <w:highlight w:val="yellow"/>
        </w:rPr>
        <w:t>Monsieur/Madame Xxxxxxx Xxxxxxxxx, titre ;</w:t>
      </w:r>
    </w:p>
    <w:p>
      <w:pPr>
        <w:rPr>
          <w:rFonts w:ascii="Trebuchet MS" w:hAnsi="Trebuchet MS"/>
        </w:rPr>
      </w:pPr>
    </w:p>
    <w:p>
      <w:pPr>
        <w:pStyle w:val="Liste2"/>
        <w:rPr>
          <w:rFonts w:ascii="Trebuchet MS" w:hAnsi="Trebuchet MS"/>
        </w:rPr>
      </w:pPr>
      <w:commentRangeStart w:id="220"/>
      <w:r>
        <w:rPr>
          <w:rFonts w:ascii="Trebuchet MS" w:hAnsi="Trebuchet MS"/>
        </w:rPr>
        <w:lastRenderedPageBreak/>
        <w:t>Pour le Pouvoir subsidiant [XXXXXXXXXXXXXXXXXXXXXXX] :</w:t>
      </w:r>
    </w:p>
    <w:p>
      <w:pPr>
        <w:pStyle w:val="Liste3dtail"/>
        <w:rPr>
          <w:rFonts w:ascii="Trebuchet MS" w:hAnsi="Trebuchet MS"/>
        </w:rPr>
      </w:pPr>
      <w:r>
        <w:rPr>
          <w:rFonts w:ascii="Trebuchet MS" w:hAnsi="Trebuchet MS"/>
        </w:rPr>
        <w:t>Monsieur/Madame Xxxxxxx Xxxxxxxxx, titre ;</w:t>
      </w:r>
    </w:p>
    <w:p>
      <w:pPr>
        <w:pStyle w:val="Liste3dtail"/>
        <w:rPr>
          <w:rFonts w:ascii="Trebuchet MS" w:hAnsi="Trebuchet MS"/>
        </w:rPr>
      </w:pPr>
      <w:r>
        <w:rPr>
          <w:rFonts w:ascii="Trebuchet MS" w:hAnsi="Trebuchet MS"/>
        </w:rPr>
        <w:t>Monsieur/Madame Xxxxxxx Xxxxxxxxx, titre ;</w:t>
      </w:r>
    </w:p>
    <w:commentRangeEnd w:id="220"/>
    <w:p>
      <w:pPr>
        <w:rPr>
          <w:rFonts w:ascii="Trebuchet MS" w:hAnsi="Trebuchet MS"/>
        </w:rPr>
      </w:pPr>
      <w:r>
        <w:rPr>
          <w:rStyle w:val="Marquedecommentaire"/>
          <w:rFonts w:ascii="Trebuchet MS" w:hAnsi="Trebuchet MS"/>
        </w:rPr>
        <w:commentReference w:id="220"/>
      </w:r>
    </w:p>
    <w:p>
      <w:pPr>
        <w:pStyle w:val="Liste2"/>
        <w:rPr>
          <w:rFonts w:ascii="Trebuchet MS" w:hAnsi="Trebuchet MS"/>
        </w:rPr>
      </w:pPr>
      <w:commentRangeStart w:id="221"/>
      <w:r>
        <w:rPr>
          <w:rFonts w:ascii="Trebuchet MS" w:hAnsi="Trebuchet MS"/>
        </w:rPr>
        <w:t xml:space="preserve">Pour la Cellule architecture de </w:t>
      </w:r>
      <w:smartTag w:uri="urn:schemas-microsoft-com:office:smarttags" w:element="PersonName">
        <w:smartTagPr>
          <w:attr w:name="ProductID" w:val="la F￩d￩ration Wallonie-Bruxelles"/>
        </w:smartTagPr>
        <w:r>
          <w:rPr>
            <w:rFonts w:ascii="Trebuchet MS" w:hAnsi="Trebuchet MS"/>
          </w:rPr>
          <w:t>la Fédération Wallonie-Bruxelles</w:t>
        </w:r>
      </w:smartTag>
      <w:r>
        <w:rPr>
          <w:rFonts w:ascii="Trebuchet MS" w:hAnsi="Trebuchet MS"/>
        </w:rPr>
        <w:t> :</w:t>
      </w:r>
    </w:p>
    <w:p>
      <w:pPr>
        <w:pStyle w:val="Liste3dtail"/>
        <w:rPr>
          <w:rFonts w:ascii="Trebuchet MS" w:hAnsi="Trebuchet MS"/>
        </w:rPr>
      </w:pPr>
      <w:r>
        <w:rPr>
          <w:rFonts w:ascii="Trebuchet MS" w:hAnsi="Trebuchet MS"/>
        </w:rPr>
        <w:t>Monsieur/Madame Xxxxxxx Xxxxxxxxx, titre ;</w:t>
      </w:r>
    </w:p>
    <w:commentRangeEnd w:id="221"/>
    <w:p>
      <w:pPr>
        <w:rPr>
          <w:rFonts w:ascii="Trebuchet MS" w:hAnsi="Trebuchet MS"/>
        </w:rPr>
      </w:pPr>
      <w:r>
        <w:rPr>
          <w:rStyle w:val="Marquedecommentaire"/>
          <w:rFonts w:ascii="Trebuchet MS" w:hAnsi="Trebuchet MS"/>
        </w:rPr>
        <w:commentReference w:id="221"/>
      </w:r>
    </w:p>
    <w:p>
      <w:pPr>
        <w:pStyle w:val="Liste2"/>
        <w:rPr>
          <w:rFonts w:ascii="Trebuchet MS" w:hAnsi="Trebuchet MS"/>
        </w:rPr>
      </w:pPr>
      <w:r>
        <w:rPr>
          <w:rFonts w:ascii="Trebuchet MS" w:hAnsi="Trebuchet MS"/>
        </w:rPr>
        <w:t xml:space="preserve">Pour les utilisateurs </w:t>
      </w:r>
      <w:r>
        <w:rPr>
          <w:rFonts w:ascii="Trebuchet MS" w:hAnsi="Trebuchet MS"/>
          <w:highlight w:val="yellow"/>
        </w:rPr>
        <w:t>[asbl Théâtre Xxxx / Institut supérieur Xxxxx / Centre sportif Xxxxx etc.</w:t>
      </w:r>
      <w:r>
        <w:rPr>
          <w:rFonts w:ascii="Trebuchet MS" w:hAnsi="Trebuchet MS"/>
        </w:rPr>
        <w:t>] :</w:t>
      </w:r>
    </w:p>
    <w:p>
      <w:pPr>
        <w:pStyle w:val="Liste3dtail"/>
        <w:rPr>
          <w:rFonts w:ascii="Trebuchet MS" w:hAnsi="Trebuchet MS"/>
          <w:highlight w:val="yellow"/>
        </w:rPr>
      </w:pPr>
      <w:r>
        <w:rPr>
          <w:rFonts w:ascii="Trebuchet MS" w:hAnsi="Trebuchet MS"/>
          <w:highlight w:val="yellow"/>
        </w:rPr>
        <w:t>Monsieur/Madame Xxxxxxx Xxxxxxxxx, titre ;</w:t>
      </w:r>
    </w:p>
    <w:p>
      <w:pPr>
        <w:pStyle w:val="Liste3dtail"/>
        <w:rPr>
          <w:rFonts w:ascii="Trebuchet MS" w:hAnsi="Trebuchet MS"/>
          <w:highlight w:val="yellow"/>
        </w:rPr>
      </w:pPr>
      <w:r>
        <w:rPr>
          <w:rFonts w:ascii="Trebuchet MS" w:hAnsi="Trebuchet MS"/>
          <w:highlight w:val="yellow"/>
        </w:rPr>
        <w:t>Monsieur/Madame Xxxxxxx Xxxxxxxxx, titre ;</w:t>
      </w:r>
    </w:p>
    <w:p>
      <w:pPr>
        <w:rPr>
          <w:rFonts w:ascii="Trebuchet MS" w:hAnsi="Trebuchet MS"/>
        </w:rPr>
      </w:pPr>
    </w:p>
    <w:p>
      <w:pPr>
        <w:pStyle w:val="Liste2"/>
        <w:rPr>
          <w:rFonts w:ascii="Trebuchet MS" w:hAnsi="Trebuchet MS"/>
        </w:rPr>
      </w:pPr>
      <w:r>
        <w:rPr>
          <w:rFonts w:ascii="Trebuchet MS" w:hAnsi="Trebuchet MS"/>
        </w:rPr>
        <w:t xml:space="preserve">Pour la </w:t>
      </w:r>
      <w:r>
        <w:rPr>
          <w:rFonts w:ascii="Trebuchet MS" w:hAnsi="Trebuchet MS"/>
          <w:highlight w:val="yellow"/>
        </w:rPr>
        <w:t>Commune/Ville de Xxxxx</w:t>
      </w:r>
      <w:r>
        <w:rPr>
          <w:rFonts w:ascii="Trebuchet MS" w:hAnsi="Trebuchet MS"/>
        </w:rPr>
        <w:t xml:space="preserve"> (Service de l’urbanisme) :</w:t>
      </w:r>
    </w:p>
    <w:p>
      <w:pPr>
        <w:pStyle w:val="Liste3dtail"/>
        <w:rPr>
          <w:rFonts w:ascii="Trebuchet MS" w:hAnsi="Trebuchet MS"/>
          <w:highlight w:val="yellow"/>
        </w:rPr>
      </w:pPr>
      <w:r>
        <w:rPr>
          <w:rFonts w:ascii="Trebuchet MS" w:hAnsi="Trebuchet MS"/>
          <w:highlight w:val="yellow"/>
        </w:rPr>
        <w:t>Monsieur/Madame Xxxxxxx Xxxxxxxxx, titre ;</w:t>
      </w:r>
    </w:p>
    <w:p>
      <w:pPr>
        <w:rPr>
          <w:rFonts w:ascii="Trebuchet MS" w:hAnsi="Trebuchet MS"/>
        </w:rPr>
      </w:pPr>
    </w:p>
    <w:p>
      <w:pPr>
        <w:pStyle w:val="Liste2"/>
        <w:rPr>
          <w:rFonts w:ascii="Trebuchet MS" w:hAnsi="Trebuchet MS"/>
        </w:rPr>
      </w:pPr>
      <w:r>
        <w:rPr>
          <w:rFonts w:ascii="Trebuchet MS" w:hAnsi="Trebuchet MS"/>
        </w:rPr>
        <w:t xml:space="preserve">Pour la Région </w:t>
      </w:r>
      <w:r>
        <w:rPr>
          <w:rFonts w:ascii="Trebuchet MS" w:hAnsi="Trebuchet MS"/>
          <w:highlight w:val="yellow"/>
        </w:rPr>
        <w:t>Wallonne</w:t>
      </w:r>
      <w:r>
        <w:rPr>
          <w:rFonts w:ascii="Trebuchet MS" w:hAnsi="Trebuchet MS"/>
        </w:rPr>
        <w:t xml:space="preserve"> / </w:t>
      </w:r>
      <w:r>
        <w:rPr>
          <w:rFonts w:ascii="Trebuchet MS" w:hAnsi="Trebuchet MS"/>
          <w:highlight w:val="yellow"/>
        </w:rPr>
        <w:t xml:space="preserve">de Bruxelles-Capitale </w:t>
      </w:r>
      <w:r>
        <w:rPr>
          <w:rFonts w:ascii="Trebuchet MS" w:hAnsi="Trebuchet MS"/>
        </w:rPr>
        <w:t>(Fonctionnaire délégué) :</w:t>
      </w:r>
    </w:p>
    <w:p>
      <w:pPr>
        <w:pStyle w:val="Liste3dtail"/>
        <w:rPr>
          <w:rFonts w:ascii="Trebuchet MS" w:hAnsi="Trebuchet MS"/>
          <w:highlight w:val="yellow"/>
        </w:rPr>
      </w:pPr>
      <w:r>
        <w:rPr>
          <w:rFonts w:ascii="Trebuchet MS" w:hAnsi="Trebuchet MS"/>
          <w:highlight w:val="yellow"/>
        </w:rPr>
        <w:t>Monsieur/Madame Xxxxxxx Xxxxxxxxx, titre ;</w:t>
      </w:r>
    </w:p>
    <w:p>
      <w:pPr>
        <w:rPr>
          <w:rFonts w:ascii="Trebuchet MS" w:hAnsi="Trebuchet MS"/>
        </w:rPr>
      </w:pPr>
    </w:p>
    <w:p>
      <w:pPr>
        <w:pStyle w:val="Liste2"/>
        <w:rPr>
          <w:rFonts w:ascii="Trebuchet MS" w:hAnsi="Trebuchet MS"/>
        </w:rPr>
      </w:pPr>
      <w:r>
        <w:rPr>
          <w:rFonts w:ascii="Trebuchet MS" w:hAnsi="Trebuchet MS"/>
        </w:rPr>
        <w:t>Experts extérieurs :</w:t>
      </w:r>
    </w:p>
    <w:p>
      <w:pPr>
        <w:pStyle w:val="Liste3dtail"/>
        <w:rPr>
          <w:rFonts w:ascii="Trebuchet MS" w:hAnsi="Trebuchet MS"/>
          <w:highlight w:val="yellow"/>
        </w:rPr>
      </w:pPr>
      <w:r>
        <w:rPr>
          <w:rFonts w:ascii="Trebuchet MS" w:hAnsi="Trebuchet MS"/>
          <w:highlight w:val="yellow"/>
        </w:rPr>
        <w:t>Monsieur/Madame Xxxxxxx Xxxxxxxxx, titre ;</w:t>
      </w:r>
    </w:p>
    <w:p>
      <w:pPr>
        <w:pStyle w:val="Liste3dtail"/>
        <w:rPr>
          <w:rFonts w:ascii="Trebuchet MS" w:hAnsi="Trebuchet MS"/>
          <w:highlight w:val="yellow"/>
        </w:rPr>
      </w:pPr>
      <w:r>
        <w:rPr>
          <w:rFonts w:ascii="Trebuchet MS" w:hAnsi="Trebuchet MS"/>
          <w:highlight w:val="yellow"/>
        </w:rPr>
        <w:t>Monsieur/Madame Xxxxxxx Xxxxxxxxx, titre ;</w:t>
      </w:r>
    </w:p>
    <w:p>
      <w:pPr>
        <w:pStyle w:val="Liste3dtail"/>
        <w:rPr>
          <w:rFonts w:ascii="Trebuchet MS" w:hAnsi="Trebuchet MS"/>
          <w:highlight w:val="yellow"/>
        </w:rPr>
      </w:pPr>
      <w:r>
        <w:rPr>
          <w:rFonts w:ascii="Trebuchet MS" w:hAnsi="Trebuchet MS"/>
          <w:highlight w:val="yellow"/>
        </w:rPr>
        <w:t>Monsieur/Madame Xxxxxxx Xxxxxxxxx, titre ;</w:t>
      </w:r>
    </w:p>
    <w:p>
      <w:pPr>
        <w:rPr>
          <w:rFonts w:ascii="Trebuchet MS" w:hAnsi="Trebuchet MS"/>
        </w:rPr>
      </w:pPr>
    </w:p>
    <w:p>
      <w:pPr>
        <w:rPr>
          <w:rFonts w:ascii="Trebuchet MS" w:hAnsi="Trebuchet MS"/>
        </w:rPr>
      </w:pPr>
      <w:bookmarkStart w:id="222" w:name="_Toc215913124"/>
      <w:bookmarkStart w:id="223" w:name="_Toc215913376"/>
      <w:r>
        <w:rPr>
          <w:rFonts w:ascii="Trebuchet MS" w:hAnsi="Trebuchet MS"/>
        </w:rPr>
        <w:t>Lors des réunions du Jury, chaque membre peut déléguer un représentant en cas d’indisponibilité de sa part.</w:t>
      </w:r>
      <w:bookmarkEnd w:id="222"/>
      <w:bookmarkEnd w:id="223"/>
    </w:p>
    <w:p>
      <w:pPr>
        <w:rPr>
          <w:rFonts w:ascii="Trebuchet MS" w:hAnsi="Trebuchet MS"/>
        </w:rPr>
      </w:pPr>
    </w:p>
    <w:p>
      <w:pPr>
        <w:rPr>
          <w:rFonts w:ascii="Trebuchet MS" w:hAnsi="Trebuchet MS"/>
        </w:rPr>
      </w:pPr>
      <w:r>
        <w:rPr>
          <w:rFonts w:ascii="Trebuchet MS" w:hAnsi="Trebuchet MS"/>
        </w:rPr>
        <w:t xml:space="preserve">La </w:t>
      </w:r>
      <w:commentRangeStart w:id="224"/>
      <w:r>
        <w:rPr>
          <w:rFonts w:ascii="Trebuchet MS" w:hAnsi="Trebuchet MS"/>
        </w:rPr>
        <w:t xml:space="preserve">commission technique </w:t>
      </w:r>
      <w:commentRangeEnd w:id="224"/>
      <w:r>
        <w:rPr>
          <w:rStyle w:val="Marquedecommentaire"/>
          <w:rFonts w:ascii="Trebuchet MS" w:hAnsi="Trebuchet MS"/>
        </w:rPr>
        <w:commentReference w:id="224"/>
      </w:r>
      <w:r>
        <w:rPr>
          <w:rFonts w:ascii="Trebuchet MS" w:hAnsi="Trebuchet MS"/>
        </w:rPr>
        <w:t xml:space="preserve">qui effectue la pré-analyse des offres est composée de </w:t>
      </w:r>
      <w:r>
        <w:rPr>
          <w:rFonts w:ascii="Trebuchet MS" w:hAnsi="Trebuchet MS"/>
          <w:highlight w:val="yellow"/>
        </w:rPr>
        <w:t>Madame/Monsieur Xxxxxx Xxxxxx</w:t>
      </w:r>
      <w:r>
        <w:rPr>
          <w:rFonts w:ascii="Trebuchet MS" w:hAnsi="Trebuchet MS"/>
        </w:rPr>
        <w:t xml:space="preserve">, représentant XXXX et de </w:t>
      </w:r>
      <w:commentRangeStart w:id="225"/>
      <w:r>
        <w:rPr>
          <w:rFonts w:ascii="Trebuchet MS" w:hAnsi="Trebuchet MS"/>
          <w:highlight w:val="yellow"/>
        </w:rPr>
        <w:t>Madame/Monsieur Xxxxxx Xxxxxx</w:t>
      </w:r>
      <w:r>
        <w:rPr>
          <w:rFonts w:ascii="Trebuchet MS" w:hAnsi="Trebuchet MS"/>
        </w:rPr>
        <w:t>, représentant XXXX</w:t>
      </w:r>
      <w:commentRangeEnd w:id="225"/>
      <w:r>
        <w:rPr>
          <w:rStyle w:val="Marquedecommentaire"/>
          <w:rFonts w:ascii="Trebuchet MS" w:hAnsi="Trebuchet MS"/>
        </w:rPr>
        <w:commentReference w:id="225"/>
      </w:r>
      <w:r>
        <w:rPr>
          <w:rFonts w:ascii="Trebuchet MS" w:hAnsi="Trebuchet MS"/>
        </w:rPr>
        <w:t>. Ses membres disposent lors du jury d’une voix consultative.</w:t>
      </w:r>
    </w:p>
    <w:p>
      <w:pPr>
        <w:rPr>
          <w:rFonts w:ascii="Trebuchet MS" w:hAnsi="Trebuchet MS"/>
        </w:rPr>
      </w:pPr>
    </w:p>
    <w:p>
      <w:pPr>
        <w:pStyle w:val="Titre2"/>
        <w:rPr>
          <w:rFonts w:ascii="Trebuchet MS" w:hAnsi="Trebuchet MS"/>
        </w:rPr>
      </w:pPr>
      <w:bookmarkStart w:id="226" w:name="_Toc275162938"/>
      <w:r>
        <w:rPr>
          <w:rFonts w:ascii="Trebuchet MS" w:hAnsi="Trebuchet MS"/>
        </w:rPr>
        <w:br w:type="page"/>
      </w:r>
      <w:bookmarkStart w:id="227" w:name="_Toc288740095"/>
      <w:bookmarkStart w:id="228" w:name="_Toc482881991"/>
      <w:r>
        <w:rPr>
          <w:rFonts w:ascii="Trebuchet MS" w:hAnsi="Trebuchet MS"/>
        </w:rPr>
        <w:lastRenderedPageBreak/>
        <w:t>Clauses administratives liées à l’offre</w:t>
      </w:r>
      <w:bookmarkEnd w:id="226"/>
      <w:bookmarkEnd w:id="227"/>
      <w:bookmarkEnd w:id="228"/>
    </w:p>
    <w:p>
      <w:pPr>
        <w:pStyle w:val="Titre3"/>
        <w:rPr>
          <w:rFonts w:ascii="Trebuchet MS" w:hAnsi="Trebuchet MS"/>
        </w:rPr>
      </w:pPr>
      <w:bookmarkStart w:id="229" w:name="_Toc215913141"/>
      <w:bookmarkStart w:id="230" w:name="_Toc215913390"/>
      <w:bookmarkStart w:id="231" w:name="_Toc215991018"/>
      <w:bookmarkStart w:id="232" w:name="_Toc216069875"/>
      <w:bookmarkStart w:id="233" w:name="_Toc216236213"/>
      <w:bookmarkStart w:id="234" w:name="_Toc220480919"/>
      <w:bookmarkStart w:id="235" w:name="_Toc223144170"/>
      <w:bookmarkStart w:id="236" w:name="_Toc226440038"/>
      <w:bookmarkStart w:id="237" w:name="_Toc227479158"/>
      <w:bookmarkStart w:id="238" w:name="_Toc227568610"/>
      <w:bookmarkStart w:id="239" w:name="_Toc227568680"/>
      <w:bookmarkStart w:id="240" w:name="_Toc229991126"/>
      <w:bookmarkStart w:id="241" w:name="_Toc275162939"/>
      <w:bookmarkStart w:id="242" w:name="_Toc288740096"/>
      <w:bookmarkStart w:id="243" w:name="_Toc482881992"/>
      <w:r>
        <w:rPr>
          <w:rFonts w:ascii="Trebuchet MS" w:hAnsi="Trebuchet MS"/>
        </w:rPr>
        <w:t>Offre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rPr>
          <w:rFonts w:ascii="Trebuchet MS" w:hAnsi="Trebuchet MS"/>
          <w:lang w:val="fr-BE"/>
        </w:rPr>
      </w:pPr>
      <w:r>
        <w:rPr>
          <w:rFonts w:ascii="Trebuchet MS" w:hAnsi="Trebuchet MS"/>
          <w:lang w:val="fr-BE"/>
        </w:rPr>
        <w:t xml:space="preserve">Par le seul fait de remettre offre, le soumissionnaire accepte les termes du marché. Cependant, ceux-ci pourront éventuellement être modifiés de commun accord au cours de la négociation en fonction des spécifications propre à l’offre. </w:t>
      </w:r>
    </w:p>
    <w:p>
      <w:pPr>
        <w:rPr>
          <w:rFonts w:ascii="Trebuchet MS" w:hAnsi="Trebuchet MS"/>
        </w:rPr>
      </w:pPr>
    </w:p>
    <w:p>
      <w:pPr>
        <w:pStyle w:val="Titre4"/>
        <w:rPr>
          <w:rFonts w:ascii="Trebuchet MS" w:hAnsi="Trebuchet MS"/>
        </w:rPr>
      </w:pPr>
      <w:bookmarkStart w:id="244" w:name="_Toc215913142"/>
      <w:bookmarkStart w:id="245" w:name="_Toc215913391"/>
      <w:bookmarkStart w:id="246" w:name="_Toc215991019"/>
      <w:bookmarkStart w:id="247" w:name="_Toc216069876"/>
      <w:bookmarkStart w:id="248" w:name="_Toc216236214"/>
      <w:bookmarkStart w:id="249" w:name="_Toc220480920"/>
      <w:bookmarkStart w:id="250" w:name="_Toc223144171"/>
      <w:bookmarkStart w:id="251" w:name="_Toc226440039"/>
      <w:bookmarkStart w:id="252" w:name="_Toc227479159"/>
      <w:bookmarkStart w:id="253" w:name="_Toc227568611"/>
      <w:bookmarkStart w:id="254" w:name="_Toc227568681"/>
      <w:bookmarkStart w:id="255" w:name="_Toc229991127"/>
      <w:bookmarkStart w:id="256" w:name="_Toc275162940"/>
      <w:r>
        <w:rPr>
          <w:rFonts w:ascii="Trebuchet MS" w:hAnsi="Trebuchet MS"/>
        </w:rPr>
        <w:t>Etablissement de l’offre</w:t>
      </w:r>
      <w:bookmarkEnd w:id="244"/>
      <w:bookmarkEnd w:id="245"/>
      <w:bookmarkEnd w:id="246"/>
      <w:bookmarkEnd w:id="247"/>
      <w:bookmarkEnd w:id="248"/>
      <w:bookmarkEnd w:id="249"/>
      <w:bookmarkEnd w:id="250"/>
      <w:bookmarkEnd w:id="251"/>
      <w:bookmarkEnd w:id="252"/>
      <w:bookmarkEnd w:id="253"/>
      <w:bookmarkEnd w:id="254"/>
      <w:bookmarkEnd w:id="255"/>
      <w:bookmarkEnd w:id="256"/>
    </w:p>
    <w:p>
      <w:pPr>
        <w:rPr>
          <w:rFonts w:ascii="Trebuchet MS" w:hAnsi="Trebuchet MS"/>
          <w:lang w:val="fr-BE"/>
        </w:rPr>
      </w:pPr>
      <w:r>
        <w:rPr>
          <w:rFonts w:ascii="Trebuchet MS" w:hAnsi="Trebuchet MS"/>
          <w:lang w:val="fr-BE"/>
        </w:rPr>
        <w:t>Pour être prise en considération et être considérée comme valable, toute offre doit :</w:t>
      </w:r>
    </w:p>
    <w:p>
      <w:pPr>
        <w:pStyle w:val="Liste3dtail"/>
        <w:rPr>
          <w:rFonts w:ascii="Trebuchet MS" w:hAnsi="Trebuchet MS"/>
          <w:lang w:val="fr-BE"/>
        </w:rPr>
      </w:pPr>
      <w:r>
        <w:rPr>
          <w:rFonts w:ascii="Trebuchet MS" w:hAnsi="Trebuchet MS"/>
          <w:lang w:val="fr-BE"/>
        </w:rPr>
        <w:t>être datée et signée ;</w:t>
      </w:r>
    </w:p>
    <w:p>
      <w:pPr>
        <w:pStyle w:val="Liste3dtail"/>
        <w:rPr>
          <w:rFonts w:ascii="Trebuchet MS" w:hAnsi="Trebuchet MS"/>
          <w:lang w:val="fr-BE"/>
        </w:rPr>
      </w:pPr>
      <w:r>
        <w:rPr>
          <w:rFonts w:ascii="Trebuchet MS" w:hAnsi="Trebuchet MS"/>
          <w:lang w:val="fr-BE"/>
        </w:rPr>
        <w:t>être établie en 2</w:t>
      </w:r>
      <w:commentRangeStart w:id="257"/>
      <w:r>
        <w:rPr>
          <w:rFonts w:ascii="Trebuchet MS" w:hAnsi="Trebuchet MS"/>
          <w:lang w:val="fr-BE"/>
        </w:rPr>
        <w:t xml:space="preserve"> exemplaires </w:t>
      </w:r>
      <w:commentRangeEnd w:id="257"/>
      <w:r>
        <w:rPr>
          <w:rStyle w:val="Marquedecommentaire"/>
        </w:rPr>
        <w:commentReference w:id="257"/>
      </w:r>
      <w:r>
        <w:rPr>
          <w:rFonts w:ascii="Trebuchet MS" w:hAnsi="Trebuchet MS"/>
          <w:lang w:val="fr-BE"/>
        </w:rPr>
        <w:t xml:space="preserve">(excepté les panneaux A0, le CD-Rom </w:t>
      </w:r>
      <w:commentRangeStart w:id="258"/>
      <w:r>
        <w:rPr>
          <w:rFonts w:ascii="Trebuchet MS" w:hAnsi="Trebuchet MS"/>
          <w:lang w:val="fr-BE"/>
        </w:rPr>
        <w:t>et la maquette</w:t>
      </w:r>
      <w:commentRangeEnd w:id="258"/>
      <w:r>
        <w:rPr>
          <w:rStyle w:val="Marquedecommentaire"/>
          <w:rFonts w:ascii="Trebuchet MS" w:hAnsi="Trebuchet MS"/>
        </w:rPr>
        <w:commentReference w:id="258"/>
      </w:r>
      <w:r>
        <w:rPr>
          <w:rFonts w:ascii="Trebuchet MS" w:hAnsi="Trebuchet MS"/>
          <w:lang w:val="fr-BE"/>
        </w:rPr>
        <w:t>). L’un des exemplaires portera la mention « ORIGINAL » et les autres la mention « COPIE ». En cas de contradiction entre les exemplaires, celui réputé original fait foi;</w:t>
      </w:r>
    </w:p>
    <w:p>
      <w:pPr>
        <w:pStyle w:val="Liste3dtail"/>
        <w:rPr>
          <w:rFonts w:ascii="Trebuchet MS" w:hAnsi="Trebuchet MS"/>
          <w:lang w:val="fr-BE"/>
        </w:rPr>
      </w:pPr>
      <w:r>
        <w:rPr>
          <w:rFonts w:ascii="Trebuchet MS" w:hAnsi="Trebuchet MS"/>
          <w:lang w:val="fr-BE"/>
        </w:rPr>
        <w:t>à des fins d’archivage, les dossiers pourront aisément être désassemblés (pas de reliure cousue ou collée svp);</w:t>
      </w:r>
    </w:p>
    <w:p>
      <w:pPr>
        <w:pStyle w:val="Liste3dtail"/>
        <w:rPr>
          <w:rFonts w:ascii="Trebuchet MS" w:hAnsi="Trebuchet MS"/>
          <w:lang w:val="fr-BE"/>
        </w:rPr>
      </w:pPr>
      <w:r>
        <w:rPr>
          <w:rFonts w:ascii="Trebuchet MS" w:hAnsi="Trebuchet MS"/>
          <w:lang w:val="fr-BE"/>
        </w:rPr>
        <w:t>être complète et rédigée impérativement en langue française ;</w:t>
      </w:r>
    </w:p>
    <w:p>
      <w:pPr>
        <w:pStyle w:val="Liste3dtail"/>
        <w:rPr>
          <w:rFonts w:ascii="Trebuchet MS" w:hAnsi="Trebuchet MS"/>
          <w:lang w:val="fr-BE"/>
        </w:rPr>
      </w:pPr>
      <w:r>
        <w:rPr>
          <w:rFonts w:ascii="Trebuchet MS" w:hAnsi="Trebuchet MS"/>
          <w:lang w:val="fr-BE"/>
        </w:rPr>
        <w:t>comprendre tous les éléments visés au point 12.2. ;</w:t>
      </w:r>
    </w:p>
    <w:p>
      <w:pPr>
        <w:pStyle w:val="Liste3dtail"/>
        <w:rPr>
          <w:rFonts w:ascii="Trebuchet MS" w:hAnsi="Trebuchet MS"/>
          <w:lang w:val="fr-BE"/>
        </w:rPr>
      </w:pPr>
      <w:r>
        <w:rPr>
          <w:rFonts w:ascii="Trebuchet MS" w:hAnsi="Trebuchet MS"/>
          <w:lang w:val="fr-BE"/>
        </w:rPr>
        <w:t>être remise de la manière déterminée au point 12.3.</w:t>
      </w:r>
    </w:p>
    <w:p>
      <w:pPr>
        <w:rPr>
          <w:rFonts w:ascii="Trebuchet MS" w:hAnsi="Trebuchet MS"/>
          <w:lang w:val="fr-BE"/>
        </w:rPr>
      </w:pPr>
    </w:p>
    <w:p>
      <w:pPr>
        <w:pStyle w:val="Titre4"/>
        <w:rPr>
          <w:rFonts w:ascii="Trebuchet MS" w:hAnsi="Trebuchet MS"/>
        </w:rPr>
      </w:pPr>
      <w:bookmarkStart w:id="259" w:name="_Toc215913143"/>
      <w:bookmarkStart w:id="260" w:name="_Toc215913392"/>
      <w:bookmarkStart w:id="261" w:name="_Toc215991020"/>
      <w:bookmarkStart w:id="262" w:name="_Toc216069877"/>
      <w:bookmarkStart w:id="263" w:name="_Toc216236215"/>
      <w:bookmarkStart w:id="264" w:name="_Toc220480921"/>
      <w:bookmarkStart w:id="265" w:name="_Toc223144172"/>
      <w:bookmarkStart w:id="266" w:name="_Toc226440040"/>
      <w:bookmarkStart w:id="267" w:name="_Toc227479160"/>
      <w:bookmarkStart w:id="268" w:name="_Toc227568612"/>
      <w:bookmarkStart w:id="269" w:name="_Toc227568682"/>
      <w:bookmarkStart w:id="270" w:name="_Toc229991128"/>
      <w:bookmarkStart w:id="271" w:name="_Toc275162941"/>
      <w:commentRangeStart w:id="272"/>
      <w:r>
        <w:rPr>
          <w:rFonts w:ascii="Trebuchet MS" w:hAnsi="Trebuchet MS"/>
        </w:rPr>
        <w:t>Composition de l’offre</w:t>
      </w:r>
      <w:bookmarkEnd w:id="259"/>
      <w:bookmarkEnd w:id="260"/>
      <w:bookmarkEnd w:id="261"/>
      <w:bookmarkEnd w:id="262"/>
      <w:bookmarkEnd w:id="263"/>
      <w:bookmarkEnd w:id="264"/>
      <w:bookmarkEnd w:id="265"/>
      <w:bookmarkEnd w:id="266"/>
      <w:bookmarkEnd w:id="267"/>
      <w:bookmarkEnd w:id="268"/>
      <w:bookmarkEnd w:id="269"/>
      <w:bookmarkEnd w:id="270"/>
      <w:bookmarkEnd w:id="271"/>
      <w:commentRangeEnd w:id="272"/>
      <w:r>
        <w:rPr>
          <w:rStyle w:val="Marquedecommentaire"/>
          <w:rFonts w:ascii="Trebuchet MS" w:hAnsi="Trebuchet MS"/>
          <w:bCs w:val="0"/>
          <w:u w:val="none"/>
        </w:rPr>
        <w:commentReference w:id="272"/>
      </w:r>
    </w:p>
    <w:p>
      <w:pPr>
        <w:pStyle w:val="Liste2"/>
        <w:numPr>
          <w:ilvl w:val="0"/>
          <w:numId w:val="0"/>
        </w:numPr>
        <w:ind w:left="113"/>
        <w:rPr>
          <w:rFonts w:ascii="Trebuchet MS" w:hAnsi="Trebuchet MS"/>
          <w:u w:val="double"/>
        </w:rPr>
      </w:pPr>
    </w:p>
    <w:p>
      <w:pPr>
        <w:pStyle w:val="Liste2"/>
        <w:numPr>
          <w:ilvl w:val="0"/>
          <w:numId w:val="0"/>
        </w:numPr>
        <w:ind w:left="113"/>
        <w:rPr>
          <w:rFonts w:ascii="Trebuchet MS" w:hAnsi="Trebuchet MS"/>
          <w:u w:val="double"/>
        </w:rPr>
      </w:pPr>
      <w:r>
        <w:rPr>
          <w:rFonts w:ascii="Trebuchet MS" w:hAnsi="Trebuchet MS"/>
          <w:u w:val="double"/>
        </w:rPr>
        <w:t>L’offre comprend :</w:t>
      </w:r>
    </w:p>
    <w:p>
      <w:pPr>
        <w:pStyle w:val="Liste2"/>
        <w:numPr>
          <w:ilvl w:val="0"/>
          <w:numId w:val="0"/>
        </w:numPr>
        <w:rPr>
          <w:rFonts w:ascii="Trebuchet MS" w:hAnsi="Trebuchet MS"/>
          <w:u w:val="double"/>
        </w:rPr>
      </w:pPr>
    </w:p>
    <w:p>
      <w:pPr>
        <w:rPr>
          <w:rFonts w:ascii="Trebuchet MS" w:hAnsi="Trebuchet MS"/>
          <w:b/>
          <w:u w:val="single"/>
        </w:rPr>
      </w:pPr>
      <w:r>
        <w:rPr>
          <w:rFonts w:ascii="Trebuchet MS" w:hAnsi="Trebuchet MS"/>
          <w:b/>
          <w:u w:val="single"/>
        </w:rPr>
        <w:t xml:space="preserve">(1) Les documents liés à </w:t>
      </w:r>
      <w:commentRangeStart w:id="273"/>
      <w:r>
        <w:rPr>
          <w:rFonts w:ascii="Trebuchet MS" w:hAnsi="Trebuchet MS"/>
          <w:b/>
          <w:u w:val="single"/>
        </w:rPr>
        <w:t>la pré-esquisse</w:t>
      </w:r>
      <w:commentRangeEnd w:id="273"/>
      <w:r>
        <w:rPr>
          <w:rStyle w:val="Marquedecommentaire"/>
          <w:rFonts w:ascii="Trebuchet MS" w:hAnsi="Trebuchet MS"/>
        </w:rPr>
        <w:commentReference w:id="273"/>
      </w:r>
    </w:p>
    <w:p>
      <w:pPr>
        <w:widowControl w:val="0"/>
        <w:autoSpaceDE w:val="0"/>
        <w:rPr>
          <w:rFonts w:ascii="Trebuchet MS" w:hAnsi="Trebuchet MS" w:cs="Arial"/>
          <w:b/>
          <w:bCs/>
          <w:szCs w:val="22"/>
        </w:rPr>
      </w:pPr>
    </w:p>
    <w:p>
      <w:pPr>
        <w:widowControl w:val="0"/>
        <w:autoSpaceDE w:val="0"/>
        <w:rPr>
          <w:rFonts w:ascii="Trebuchet MS" w:hAnsi="Trebuchet MS" w:cs="Arial"/>
          <w:b/>
          <w:bCs/>
          <w:szCs w:val="22"/>
        </w:rPr>
      </w:pPr>
      <w:r>
        <w:rPr>
          <w:rFonts w:ascii="Trebuchet MS" w:hAnsi="Trebuchet MS" w:cs="Arial"/>
          <w:b/>
          <w:bCs/>
          <w:szCs w:val="22"/>
        </w:rPr>
        <w:t>Tous les documents de l’offre permettront de distinguer clairement :</w:t>
      </w:r>
    </w:p>
    <w:p>
      <w:pPr>
        <w:widowControl w:val="0"/>
        <w:autoSpaceDE w:val="0"/>
        <w:ind w:left="426"/>
        <w:rPr>
          <w:rFonts w:ascii="Trebuchet MS" w:hAnsi="Trebuchet MS" w:cs="Arial"/>
          <w:b/>
          <w:bCs/>
          <w:szCs w:val="22"/>
        </w:rPr>
      </w:pPr>
      <w:r>
        <w:rPr>
          <w:rFonts w:ascii="Trebuchet MS" w:hAnsi="Trebuchet MS"/>
          <w:b/>
          <w:bCs/>
        </w:rPr>
        <w:t xml:space="preserve">- </w:t>
      </w:r>
      <w:r>
        <w:rPr>
          <w:rFonts w:ascii="Trebuchet MS" w:hAnsi="Trebuchet MS"/>
          <w:b/>
          <w:bCs/>
          <w:highlight w:val="yellow"/>
        </w:rPr>
        <w:t xml:space="preserve">d’éventuelles / </w:t>
      </w:r>
      <w:commentRangeStart w:id="274"/>
      <w:r>
        <w:rPr>
          <w:rFonts w:ascii="Trebuchet MS" w:hAnsi="Trebuchet MS"/>
          <w:b/>
          <w:bCs/>
          <w:highlight w:val="yellow"/>
        </w:rPr>
        <w:t>les</w:t>
      </w:r>
      <w:commentRangeEnd w:id="274"/>
      <w:r>
        <w:rPr>
          <w:rStyle w:val="Marquedecommentaire"/>
          <w:rFonts w:ascii="Trebuchet MS" w:hAnsi="Trebuchet MS"/>
        </w:rPr>
        <w:commentReference w:id="274"/>
      </w:r>
      <w:r>
        <w:rPr>
          <w:rFonts w:ascii="Trebuchet MS" w:hAnsi="Trebuchet MS"/>
          <w:b/>
          <w:bCs/>
        </w:rPr>
        <w:t xml:space="preserve"> </w:t>
      </w:r>
      <w:r>
        <w:rPr>
          <w:rFonts w:ascii="Trebuchet MS" w:hAnsi="Trebuchet MS"/>
          <w:b/>
          <w:bCs/>
          <w:highlight w:val="lightGray"/>
        </w:rPr>
        <w:t>interventions optionnelles</w:t>
      </w:r>
      <w:r>
        <w:rPr>
          <w:rFonts w:ascii="Trebuchet MS" w:hAnsi="Trebuchet MS"/>
          <w:b/>
          <w:bCs/>
        </w:rPr>
        <w:t xml:space="preserve"> des interventions comprises dans l’enveloppe de base </w:t>
      </w:r>
    </w:p>
    <w:p>
      <w:pPr>
        <w:widowControl w:val="0"/>
        <w:autoSpaceDE w:val="0"/>
        <w:ind w:left="426"/>
        <w:rPr>
          <w:rFonts w:ascii="Trebuchet MS" w:hAnsi="Trebuchet MS"/>
          <w:b/>
          <w:bCs/>
        </w:rPr>
      </w:pPr>
      <w:r>
        <w:rPr>
          <w:rFonts w:ascii="Trebuchet MS" w:hAnsi="Trebuchet MS" w:cs="Arial"/>
          <w:b/>
          <w:bCs/>
          <w:szCs w:val="22"/>
        </w:rPr>
        <w:t xml:space="preserve">- </w:t>
      </w:r>
      <w:commentRangeStart w:id="275"/>
      <w:r>
        <w:rPr>
          <w:rFonts w:ascii="Trebuchet MS" w:hAnsi="Trebuchet MS" w:cs="Arial"/>
          <w:b/>
          <w:bCs/>
          <w:szCs w:val="22"/>
        </w:rPr>
        <w:t>l’intervention en cas de réalisation de la tranche ferme uniquement d’une part, et en cas de réalisation de l’ensemble des tranches (y compris conditionnelles) d’autre part</w:t>
      </w:r>
      <w:commentRangeEnd w:id="275"/>
      <w:r>
        <w:rPr>
          <w:rStyle w:val="Marquedecommentaire"/>
          <w:rFonts w:ascii="Trebuchet MS" w:hAnsi="Trebuchet MS"/>
        </w:rPr>
        <w:commentReference w:id="275"/>
      </w:r>
    </w:p>
    <w:p>
      <w:pPr>
        <w:pStyle w:val="Liste2"/>
        <w:numPr>
          <w:ilvl w:val="0"/>
          <w:numId w:val="0"/>
        </w:numPr>
        <w:ind w:left="113"/>
        <w:rPr>
          <w:rFonts w:ascii="Trebuchet MS" w:hAnsi="Trebuchet MS"/>
          <w:u w:val="double"/>
        </w:rPr>
      </w:pPr>
    </w:p>
    <w:p>
      <w:pPr>
        <w:pStyle w:val="Liste2"/>
        <w:rPr>
          <w:rFonts w:ascii="Trebuchet MS" w:hAnsi="Trebuchet MS"/>
        </w:rPr>
      </w:pPr>
      <w:commentRangeStart w:id="276"/>
      <w:r>
        <w:rPr>
          <w:rFonts w:ascii="Trebuchet MS" w:hAnsi="Trebuchet MS"/>
        </w:rPr>
        <w:t xml:space="preserve">Deux </w:t>
      </w:r>
      <w:commentRangeEnd w:id="276"/>
      <w:r>
        <w:rPr>
          <w:rStyle w:val="Marquedecommentaire"/>
          <w:rFonts w:ascii="Trebuchet MS" w:hAnsi="Trebuchet MS"/>
        </w:rPr>
        <w:commentReference w:id="276"/>
      </w:r>
      <w:r>
        <w:rPr>
          <w:rFonts w:ascii="Trebuchet MS" w:hAnsi="Trebuchet MS"/>
        </w:rPr>
        <w:t xml:space="preserve">panneaux </w:t>
      </w:r>
      <w:r>
        <w:rPr>
          <w:rFonts w:ascii="Trebuchet MS" w:hAnsi="Trebuchet MS"/>
          <w:b/>
        </w:rPr>
        <w:t>rigides</w:t>
      </w:r>
      <w:r>
        <w:rPr>
          <w:rFonts w:ascii="Trebuchet MS" w:hAnsi="Trebuchet MS"/>
        </w:rPr>
        <w:t xml:space="preserve"> de dimension A0 (soit </w:t>
      </w:r>
      <w:smartTag w:uri="urn:schemas-microsoft-com:office:smarttags" w:element="metricconverter">
        <w:smartTagPr>
          <w:attr w:name="ProductID" w:val="84 cm"/>
        </w:smartTagPr>
        <w:r>
          <w:rPr>
            <w:rFonts w:ascii="Trebuchet MS" w:hAnsi="Trebuchet MS"/>
          </w:rPr>
          <w:t>84 cm</w:t>
        </w:r>
      </w:smartTag>
      <w:r>
        <w:rPr>
          <w:rFonts w:ascii="Trebuchet MS" w:hAnsi="Trebuchet MS"/>
        </w:rPr>
        <w:t xml:space="preserve"> x </w:t>
      </w:r>
      <w:smartTag w:uri="urn:schemas-microsoft-com:office:smarttags" w:element="metricconverter">
        <w:smartTagPr>
          <w:attr w:name="ProductID" w:val="120 cm"/>
        </w:smartTagPr>
        <w:r>
          <w:rPr>
            <w:rFonts w:ascii="Trebuchet MS" w:hAnsi="Trebuchet MS"/>
          </w:rPr>
          <w:t>120 cm</w:t>
        </w:r>
      </w:smartTag>
      <w:r>
        <w:rPr>
          <w:rFonts w:ascii="Trebuchet MS" w:hAnsi="Trebuchet MS"/>
        </w:rPr>
        <w:t>) reprenant au minimum pour la pré-esquisse proposée :</w:t>
      </w:r>
    </w:p>
    <w:p>
      <w:pPr>
        <w:pStyle w:val="Liste3dtail"/>
        <w:rPr>
          <w:rFonts w:ascii="Trebuchet MS" w:hAnsi="Trebuchet MS"/>
        </w:rPr>
      </w:pPr>
      <w:r>
        <w:rPr>
          <w:rFonts w:ascii="Trebuchet MS" w:hAnsi="Trebuchet MS"/>
        </w:rPr>
        <w:t xml:space="preserve">l’implantation en ce compris l’aménagement général des abords à </w:t>
      </w:r>
      <w:commentRangeStart w:id="277"/>
      <w:r>
        <w:rPr>
          <w:rFonts w:ascii="Trebuchet MS" w:hAnsi="Trebuchet MS"/>
        </w:rPr>
        <w:t xml:space="preserve">l’échelle </w:t>
      </w:r>
      <w:commentRangeEnd w:id="277"/>
      <w:r>
        <w:rPr>
          <w:rStyle w:val="Marquedecommentaire"/>
          <w:rFonts w:ascii="Trebuchet MS" w:hAnsi="Trebuchet MS"/>
        </w:rPr>
        <w:commentReference w:id="277"/>
      </w:r>
      <w:r>
        <w:rPr>
          <w:rFonts w:ascii="Trebuchet MS" w:hAnsi="Trebuchet MS"/>
          <w:highlight w:val="green"/>
        </w:rPr>
        <w:t>1/200</w:t>
      </w:r>
      <w:r>
        <w:rPr>
          <w:rFonts w:ascii="Trebuchet MS" w:hAnsi="Trebuchet MS"/>
        </w:rPr>
        <w:t> ;</w:t>
      </w:r>
    </w:p>
    <w:p>
      <w:pPr>
        <w:pStyle w:val="Liste3dtail"/>
        <w:rPr>
          <w:rFonts w:ascii="Trebuchet MS" w:hAnsi="Trebuchet MS"/>
        </w:rPr>
      </w:pPr>
      <w:r>
        <w:rPr>
          <w:rFonts w:ascii="Trebuchet MS" w:hAnsi="Trebuchet MS"/>
        </w:rPr>
        <w:t xml:space="preserve">les plans des différents niveaux à l’échelle </w:t>
      </w:r>
      <w:r>
        <w:rPr>
          <w:rFonts w:ascii="Trebuchet MS" w:hAnsi="Trebuchet MS"/>
          <w:highlight w:val="green"/>
        </w:rPr>
        <w:t>1/100</w:t>
      </w:r>
      <w:r>
        <w:rPr>
          <w:rFonts w:ascii="Trebuchet MS" w:hAnsi="Trebuchet MS"/>
        </w:rPr>
        <w:t xml:space="preserve"> (les plans seront présentés de façon à ce que la rue </w:t>
      </w:r>
      <w:commentRangeStart w:id="278"/>
      <w:r>
        <w:rPr>
          <w:rFonts w:ascii="Trebuchet MS" w:hAnsi="Trebuchet MS"/>
        </w:rPr>
        <w:t xml:space="preserve">XXXXXX </w:t>
      </w:r>
      <w:commentRangeEnd w:id="278"/>
      <w:r>
        <w:rPr>
          <w:rStyle w:val="Marquedecommentaire"/>
          <w:rFonts w:ascii="Trebuchet MS" w:hAnsi="Trebuchet MS"/>
        </w:rPr>
        <w:commentReference w:id="278"/>
      </w:r>
      <w:r>
        <w:rPr>
          <w:rFonts w:ascii="Trebuchet MS" w:hAnsi="Trebuchet MS"/>
        </w:rPr>
        <w:t>soit horizontale et au bas des plans) ;</w:t>
      </w:r>
    </w:p>
    <w:p>
      <w:pPr>
        <w:pStyle w:val="Liste3dtail"/>
        <w:rPr>
          <w:rFonts w:ascii="Trebuchet MS" w:hAnsi="Trebuchet MS"/>
        </w:rPr>
      </w:pPr>
      <w:r>
        <w:rPr>
          <w:rFonts w:ascii="Trebuchet MS" w:hAnsi="Trebuchet MS"/>
        </w:rPr>
        <w:t xml:space="preserve">des coupes longitudinales/transversales et les élévations à l’échelle </w:t>
      </w:r>
      <w:r>
        <w:rPr>
          <w:rFonts w:ascii="Trebuchet MS" w:hAnsi="Trebuchet MS"/>
          <w:highlight w:val="green"/>
        </w:rPr>
        <w:t>1/100 </w:t>
      </w:r>
      <w:r>
        <w:rPr>
          <w:rFonts w:ascii="Trebuchet MS" w:hAnsi="Trebuchet MS"/>
        </w:rPr>
        <w:t>;</w:t>
      </w:r>
    </w:p>
    <w:p>
      <w:pPr>
        <w:pStyle w:val="Liste3dtail"/>
        <w:rPr>
          <w:rFonts w:ascii="Trebuchet MS" w:hAnsi="Trebuchet MS"/>
        </w:rPr>
      </w:pPr>
      <w:r>
        <w:rPr>
          <w:rFonts w:ascii="Trebuchet MS" w:hAnsi="Trebuchet MS"/>
        </w:rPr>
        <w:t>l’</w:t>
      </w:r>
      <w:r>
        <w:rPr>
          <w:rFonts w:ascii="Trebuchet MS" w:hAnsi="Trebuchet MS"/>
          <w:u w:val="single"/>
        </w:rPr>
        <w:t>orientation</w:t>
      </w:r>
      <w:r>
        <w:rPr>
          <w:rFonts w:ascii="Trebuchet MS" w:hAnsi="Trebuchet MS"/>
        </w:rPr>
        <w:t xml:space="preserve"> des plans et une indication d’</w:t>
      </w:r>
      <w:r>
        <w:rPr>
          <w:rFonts w:ascii="Trebuchet MS" w:hAnsi="Trebuchet MS"/>
          <w:u w:val="single"/>
        </w:rPr>
        <w:t>échelle</w:t>
      </w:r>
      <w:r>
        <w:rPr>
          <w:rFonts w:ascii="Trebuchet MS" w:hAnsi="Trebuchet MS"/>
        </w:rPr>
        <w:t xml:space="preserve"> sous forme </w:t>
      </w:r>
      <w:r>
        <w:rPr>
          <w:rFonts w:ascii="Trebuchet MS" w:hAnsi="Trebuchet MS"/>
          <w:u w:val="single"/>
        </w:rPr>
        <w:t>graphique</w:t>
      </w:r>
      <w:r>
        <w:rPr>
          <w:rFonts w:ascii="Trebuchet MS" w:hAnsi="Trebuchet MS"/>
        </w:rPr>
        <w:t>.</w:t>
      </w:r>
    </w:p>
    <w:p>
      <w:pPr>
        <w:pStyle w:val="Liste2retour"/>
        <w:rPr>
          <w:rFonts w:ascii="Trebuchet MS" w:hAnsi="Trebuchet MS"/>
        </w:rPr>
      </w:pPr>
    </w:p>
    <w:p>
      <w:pPr>
        <w:widowControl w:val="0"/>
        <w:autoSpaceDE w:val="0"/>
        <w:rPr>
          <w:rFonts w:ascii="Trebuchet MS" w:hAnsi="Trebuchet MS" w:cs="Arial"/>
          <w:szCs w:val="22"/>
        </w:rPr>
      </w:pPr>
      <w:r>
        <w:rPr>
          <w:rFonts w:ascii="Trebuchet MS" w:hAnsi="Trebuchet MS"/>
        </w:rPr>
        <w:t>Ces documents doivent permettre d’appréhender l’intégration du programme sur le site et la bonne prise en compte des particularités liées à la fonction</w:t>
      </w:r>
      <w:r>
        <w:rPr>
          <w:rFonts w:ascii="Trebuchet MS" w:hAnsi="Trebuchet MS"/>
          <w:highlight w:val="lightGray"/>
        </w:rPr>
        <w:t>. Ils reprennent, le cas échéant, les éléments de mobilier déterminants</w:t>
      </w:r>
      <w:r>
        <w:rPr>
          <w:rFonts w:ascii="Trebuchet MS" w:hAnsi="Trebuchet MS"/>
        </w:rPr>
        <w:t xml:space="preserve"> dans la proposition architecturale (comme on peut imaginer que le sont des rayonnages de bibliothèque, …). La gestion des flux doit être traitée et clairement exprimée. S’agissant d’une pré-esquisse, </w:t>
      </w:r>
      <w:r>
        <w:rPr>
          <w:rFonts w:ascii="Trebuchet MS" w:hAnsi="Trebuchet MS"/>
          <w:highlight w:val="lightGray"/>
        </w:rPr>
        <w:t>les plans restent schématiques</w:t>
      </w:r>
      <w:r>
        <w:rPr>
          <w:rFonts w:ascii="Trebuchet MS" w:hAnsi="Trebuchet MS"/>
        </w:rPr>
        <w:t xml:space="preserve">. Dans le cas où des vues perspectives du projet sont intégrées sur les panneaux, </w:t>
      </w:r>
      <w:r>
        <w:rPr>
          <w:rFonts w:ascii="Trebuchet MS" w:hAnsi="Trebuchet MS" w:cs="Arial"/>
          <w:szCs w:val="22"/>
        </w:rPr>
        <w:t>l’attention des soumissionnaires est attirée sur l’utilisation parfois abusive des images de synthèse qui trompent le lecteur non averti.</w:t>
      </w:r>
    </w:p>
    <w:p>
      <w:pPr>
        <w:pStyle w:val="Liste2"/>
        <w:numPr>
          <w:ilvl w:val="0"/>
          <w:numId w:val="0"/>
        </w:numPr>
        <w:ind w:left="113"/>
        <w:rPr>
          <w:rFonts w:ascii="Trebuchet MS" w:hAnsi="Trebuchet MS"/>
        </w:rPr>
      </w:pPr>
    </w:p>
    <w:p>
      <w:pPr>
        <w:pStyle w:val="Liste2"/>
        <w:rPr>
          <w:rFonts w:ascii="Trebuchet MS" w:hAnsi="Trebuchet MS"/>
          <w:b/>
        </w:rPr>
      </w:pPr>
      <w:commentRangeStart w:id="279"/>
      <w:r>
        <w:rPr>
          <w:rFonts w:ascii="Trebuchet MS" w:hAnsi="Trebuchet MS"/>
        </w:rPr>
        <w:t xml:space="preserve">Une maquette </w:t>
      </w:r>
      <w:r>
        <w:rPr>
          <w:rFonts w:ascii="Trebuchet MS" w:hAnsi="Trebuchet MS"/>
          <w:b/>
        </w:rPr>
        <w:t xml:space="preserve">de travail </w:t>
      </w:r>
      <w:commentRangeEnd w:id="279"/>
      <w:r>
        <w:rPr>
          <w:rStyle w:val="Marquedecommentaire"/>
          <w:rFonts w:ascii="Trebuchet MS" w:hAnsi="Trebuchet MS"/>
        </w:rPr>
        <w:commentReference w:id="279"/>
      </w:r>
      <w:r>
        <w:rPr>
          <w:rFonts w:ascii="Trebuchet MS" w:hAnsi="Trebuchet MS"/>
        </w:rPr>
        <w:t xml:space="preserve">à l’échelle </w:t>
      </w:r>
      <w:r>
        <w:rPr>
          <w:rFonts w:ascii="Trebuchet MS" w:hAnsi="Trebuchet MS"/>
          <w:highlight w:val="green"/>
        </w:rPr>
        <w:t>1/200</w:t>
      </w:r>
      <w:r>
        <w:rPr>
          <w:rFonts w:ascii="Trebuchet MS" w:hAnsi="Trebuchet MS"/>
        </w:rPr>
        <w:t xml:space="preserve"> </w:t>
      </w:r>
      <w:commentRangeStart w:id="280"/>
      <w:r>
        <w:rPr>
          <w:rFonts w:ascii="Trebuchet MS" w:hAnsi="Trebuchet MS"/>
        </w:rPr>
        <w:t xml:space="preserve">en contexte/sans contexte. </w:t>
      </w:r>
      <w:commentRangeStart w:id="281"/>
      <w:r>
        <w:rPr>
          <w:rFonts w:ascii="Trebuchet MS" w:hAnsi="Trebuchet MS"/>
        </w:rPr>
        <w:t xml:space="preserve">En effet, une maquette de site générique sera disponible le jour même pour insérer les maquettes des soumissionnaires </w:t>
      </w:r>
      <w:commentRangeEnd w:id="281"/>
      <w:r>
        <w:rPr>
          <w:rStyle w:val="Marquedecommentaire"/>
          <w:rFonts w:ascii="Trebuchet MS" w:hAnsi="Trebuchet MS"/>
        </w:rPr>
        <w:commentReference w:id="281"/>
      </w:r>
    </w:p>
    <w:commentRangeEnd w:id="280"/>
    <w:p>
      <w:pPr>
        <w:pStyle w:val="Liste2"/>
        <w:numPr>
          <w:ilvl w:val="0"/>
          <w:numId w:val="0"/>
        </w:numPr>
        <w:ind w:left="113"/>
        <w:rPr>
          <w:rFonts w:ascii="Trebuchet MS" w:hAnsi="Trebuchet MS"/>
          <w:lang w:val="fr-BE"/>
        </w:rPr>
      </w:pPr>
      <w:r>
        <w:rPr>
          <w:rStyle w:val="Marquedecommentaire"/>
          <w:rFonts w:ascii="Trebuchet MS" w:hAnsi="Trebuchet MS"/>
        </w:rPr>
        <w:commentReference w:id="280"/>
      </w:r>
      <w:r>
        <w:rPr>
          <w:rFonts w:ascii="Trebuchet MS" w:hAnsi="Trebuchet MS"/>
          <w:lang w:val="fr-BE"/>
        </w:rPr>
        <w:t>Une maquette de travail est à considérer dans le cadre global du statut de l’offre demandée : une pré-esquisse. La maquette doit avant tout mettre l’accent sur les lignes de force du projet et éviter de perdre le jury dans décorum et détails.</w:t>
      </w:r>
    </w:p>
    <w:p>
      <w:pPr>
        <w:pStyle w:val="Liste2"/>
        <w:numPr>
          <w:ilvl w:val="0"/>
          <w:numId w:val="0"/>
        </w:numPr>
        <w:ind w:left="113"/>
        <w:rPr>
          <w:rFonts w:ascii="Trebuchet MS" w:hAnsi="Trebuchet MS"/>
        </w:rPr>
      </w:pPr>
      <w:r>
        <w:rPr>
          <w:rFonts w:ascii="Trebuchet MS" w:hAnsi="Trebuchet MS"/>
        </w:rPr>
        <w:t xml:space="preserve">Des parties amovibles permettront de distinguer les </w:t>
      </w:r>
      <w:commentRangeStart w:id="282"/>
      <w:r>
        <w:rPr>
          <w:rFonts w:ascii="Trebuchet MS" w:hAnsi="Trebuchet MS"/>
        </w:rPr>
        <w:t xml:space="preserve">éventuelles </w:t>
      </w:r>
      <w:commentRangeEnd w:id="282"/>
      <w:r>
        <w:rPr>
          <w:rStyle w:val="Marquedecommentaire"/>
          <w:rFonts w:ascii="Trebuchet MS" w:hAnsi="Trebuchet MS"/>
        </w:rPr>
        <w:commentReference w:id="282"/>
      </w:r>
      <w:r>
        <w:rPr>
          <w:rFonts w:ascii="Trebuchet MS" w:hAnsi="Trebuchet MS"/>
        </w:rPr>
        <w:t xml:space="preserve">interventions optionnelles </w:t>
      </w:r>
      <w:commentRangeStart w:id="283"/>
      <w:r>
        <w:rPr>
          <w:rFonts w:ascii="Trebuchet MS" w:hAnsi="Trebuchet MS"/>
        </w:rPr>
        <w:t>ainsi que celles liées à des phases distinctes/aux tranches conditionnelles</w:t>
      </w:r>
      <w:commentRangeEnd w:id="283"/>
      <w:r>
        <w:rPr>
          <w:rStyle w:val="Marquedecommentaire"/>
          <w:rFonts w:ascii="Trebuchet MS" w:hAnsi="Trebuchet MS"/>
        </w:rPr>
        <w:commentReference w:id="283"/>
      </w:r>
      <w:r>
        <w:rPr>
          <w:rFonts w:ascii="Trebuchet MS" w:hAnsi="Trebuchet MS"/>
        </w:rPr>
        <w:t>.</w:t>
      </w:r>
    </w:p>
    <w:p>
      <w:pPr>
        <w:pStyle w:val="Liste2"/>
        <w:numPr>
          <w:ilvl w:val="0"/>
          <w:numId w:val="0"/>
        </w:numPr>
        <w:ind w:left="113"/>
        <w:rPr>
          <w:rFonts w:ascii="Trebuchet MS" w:hAnsi="Trebuchet MS"/>
        </w:rPr>
      </w:pPr>
      <w:r>
        <w:rPr>
          <w:rFonts w:ascii="Trebuchet MS" w:hAnsi="Trebuchet MS"/>
        </w:rPr>
        <w:t>La maquette fera l’objet de prises de vue photographiques qui seront transmises sous forme de fichier JPG (1 fichier par photo, 2 à 5 Mo par fichier) sur le CD- ROM (ou autre support informatique) évoqué en fin de point 12.2.</w:t>
      </w:r>
    </w:p>
    <w:p>
      <w:pPr>
        <w:pStyle w:val="Liste2"/>
        <w:numPr>
          <w:ilvl w:val="0"/>
          <w:numId w:val="0"/>
        </w:numPr>
        <w:ind w:left="113"/>
        <w:rPr>
          <w:rFonts w:ascii="Trebuchet MS" w:hAnsi="Trebuchet MS"/>
        </w:rPr>
      </w:pPr>
    </w:p>
    <w:p>
      <w:pPr>
        <w:pStyle w:val="Liste2retour"/>
        <w:rPr>
          <w:rFonts w:ascii="Trebuchet MS" w:hAnsi="Trebuchet MS"/>
        </w:rPr>
      </w:pPr>
      <w:r>
        <w:rPr>
          <w:rFonts w:ascii="Trebuchet MS" w:hAnsi="Trebuchet MS"/>
          <w:b/>
        </w:rPr>
        <w:t>attention</w:t>
      </w:r>
      <w:r>
        <w:rPr>
          <w:rFonts w:ascii="Trebuchet MS" w:hAnsi="Trebuchet MS"/>
        </w:rPr>
        <w:t xml:space="preserve"> : le nom de l’équipe soumissionnaire doit être repris au dos de chacun des panneaux </w:t>
      </w:r>
      <w:commentRangeStart w:id="284"/>
      <w:r>
        <w:rPr>
          <w:rFonts w:ascii="Trebuchet MS" w:hAnsi="Trebuchet MS"/>
        </w:rPr>
        <w:t>et sur la maquette</w:t>
      </w:r>
      <w:commentRangeEnd w:id="284"/>
      <w:r>
        <w:rPr>
          <w:rStyle w:val="Marquedecommentaire"/>
          <w:rFonts w:ascii="Trebuchet MS" w:hAnsi="Trebuchet MS"/>
        </w:rPr>
        <w:commentReference w:id="284"/>
      </w:r>
      <w:r>
        <w:rPr>
          <w:rFonts w:ascii="Trebuchet MS" w:hAnsi="Trebuchet MS"/>
        </w:rPr>
        <w:t>.</w:t>
      </w:r>
    </w:p>
    <w:p>
      <w:pPr>
        <w:pStyle w:val="Liste2"/>
        <w:numPr>
          <w:ilvl w:val="0"/>
          <w:numId w:val="0"/>
        </w:numPr>
        <w:ind w:left="454"/>
        <w:rPr>
          <w:rFonts w:ascii="Trebuchet MS" w:hAnsi="Trebuchet MS"/>
        </w:rPr>
      </w:pPr>
    </w:p>
    <w:p>
      <w:pPr>
        <w:pStyle w:val="Liste2"/>
        <w:rPr>
          <w:rFonts w:ascii="Trebuchet MS" w:hAnsi="Trebuchet MS"/>
        </w:rPr>
      </w:pPr>
      <w:r>
        <w:rPr>
          <w:rFonts w:ascii="Trebuchet MS" w:hAnsi="Trebuchet MS"/>
        </w:rPr>
        <w:t>Une série de notes (</w:t>
      </w:r>
      <w:r>
        <w:rPr>
          <w:rFonts w:ascii="Trebuchet MS" w:hAnsi="Trebuchet MS"/>
          <w:b/>
        </w:rPr>
        <w:t>format A4</w:t>
      </w:r>
      <w:r>
        <w:rPr>
          <w:rFonts w:ascii="Trebuchet MS" w:hAnsi="Trebuchet MS"/>
        </w:rPr>
        <w:t>), complémentaires aux panneaux A0, destinées à la compréhension de l’offre par la commission technique (</w:t>
      </w:r>
      <w:r>
        <w:rPr>
          <w:rFonts w:ascii="Trebuchet MS" w:hAnsi="Trebuchet MS"/>
          <w:u w:val="single"/>
        </w:rPr>
        <w:t>non examinées</w:t>
      </w:r>
      <w:r>
        <w:rPr>
          <w:rFonts w:ascii="Trebuchet MS" w:hAnsi="Trebuchet MS"/>
        </w:rPr>
        <w:t xml:space="preserve"> par le jury !)  :</w:t>
      </w:r>
    </w:p>
    <w:p>
      <w:pPr>
        <w:pStyle w:val="Liste2"/>
        <w:numPr>
          <w:ilvl w:val="0"/>
          <w:numId w:val="41"/>
        </w:numPr>
        <w:ind w:left="1134" w:hanging="10"/>
        <w:rPr>
          <w:rFonts w:ascii="Trebuchet MS" w:hAnsi="Trebuchet MS"/>
        </w:rPr>
      </w:pPr>
      <w:r>
        <w:rPr>
          <w:rFonts w:ascii="Trebuchet MS" w:hAnsi="Trebuchet MS"/>
        </w:rPr>
        <w:t xml:space="preserve"> Une note de maximum 8000 signes espaces compris (équivalent de 2 pages A4 de texte) expliquant la philosophie du concept architectural et les moyens mis en œuvre pour répondre aux spécificités du projet. La gestion des flux (visiteurs, personnel, matériel…) en ce compris l’accessibilité aux personnes à mobilité réduite doit être traitée.</w:t>
      </w:r>
    </w:p>
    <w:p>
      <w:pPr>
        <w:pStyle w:val="Liste2"/>
        <w:numPr>
          <w:ilvl w:val="0"/>
          <w:numId w:val="41"/>
        </w:numPr>
        <w:ind w:left="1134" w:hanging="10"/>
        <w:rPr>
          <w:rFonts w:ascii="Trebuchet MS" w:hAnsi="Trebuchet MS"/>
        </w:rPr>
      </w:pPr>
      <w:r>
        <w:rPr>
          <w:rFonts w:ascii="Trebuchet MS" w:hAnsi="Trebuchet MS"/>
        </w:rPr>
        <w:t xml:space="preserve">Une note de maximum 4000 signes espaces compris (équivalent de 1 page A4 de texte) relative à la stratégie liée à la performance énergétique et environnementale de la proposition, </w:t>
      </w:r>
      <w:commentRangeStart w:id="285"/>
      <w:r>
        <w:rPr>
          <w:rFonts w:ascii="Trebuchet MS" w:hAnsi="Trebuchet MS"/>
        </w:rPr>
        <w:t xml:space="preserve">en ce compris la PEB, </w:t>
      </w:r>
      <w:commentRangeEnd w:id="285"/>
      <w:r>
        <w:rPr>
          <w:rStyle w:val="Marquedecommentaire"/>
        </w:rPr>
        <w:commentReference w:id="285"/>
      </w:r>
      <w:r>
        <w:rPr>
          <w:rFonts w:ascii="Trebuchet MS" w:hAnsi="Trebuchet MS"/>
        </w:rPr>
        <w:t>ainsi qu’une approche pour minimiser les coûts d’exploitation (coût global investissement/exploitation, en ce compris consommations et entretien)</w:t>
      </w:r>
    </w:p>
    <w:p>
      <w:pPr>
        <w:pStyle w:val="Liste2"/>
        <w:numPr>
          <w:ilvl w:val="0"/>
          <w:numId w:val="41"/>
        </w:numPr>
        <w:ind w:left="1134" w:hanging="10"/>
        <w:rPr>
          <w:rFonts w:ascii="Trebuchet MS" w:hAnsi="Trebuchet MS"/>
        </w:rPr>
      </w:pPr>
      <w:commentRangeStart w:id="286"/>
      <w:r>
        <w:rPr>
          <w:rFonts w:ascii="Trebuchet MS" w:hAnsi="Trebuchet MS"/>
        </w:rPr>
        <w:t>XX</w:t>
      </w:r>
      <w:commentRangeEnd w:id="286"/>
      <w:r>
        <w:rPr>
          <w:rFonts w:ascii="Trebuchet MS" w:hAnsi="Trebuchet MS"/>
        </w:rPr>
        <w:commentReference w:id="286"/>
      </w:r>
      <w:r>
        <w:rPr>
          <w:rFonts w:ascii="Trebuchet MS" w:hAnsi="Trebuchet MS"/>
        </w:rPr>
        <w:t xml:space="preserve"> notes de maximum 4000 signes espaces compris (équivalent de 1 page A4 de texte) chacune, relatives aux options proposées en matière :</w:t>
      </w:r>
      <w:r>
        <w:rPr>
          <w:rFonts w:ascii="Trebuchet MS" w:hAnsi="Trebuchet MS"/>
        </w:rPr>
        <w:tab/>
      </w:r>
      <w:r>
        <w:rPr>
          <w:rFonts w:ascii="Trebuchet MS" w:hAnsi="Trebuchet MS"/>
        </w:rPr>
        <w:tab/>
      </w:r>
    </w:p>
    <w:p>
      <w:pPr>
        <w:pStyle w:val="Paragraphedeliste"/>
        <w:numPr>
          <w:ilvl w:val="1"/>
          <w:numId w:val="41"/>
        </w:numPr>
        <w:ind w:left="1701" w:hanging="425"/>
        <w:rPr>
          <w:rFonts w:ascii="Trebuchet MS" w:hAnsi="Trebuchet MS"/>
        </w:rPr>
      </w:pPr>
      <w:r>
        <w:rPr>
          <w:rFonts w:ascii="Trebuchet MS" w:hAnsi="Trebuchet MS"/>
        </w:rPr>
        <w:tab/>
        <w:t>de stabilité,</w:t>
      </w:r>
    </w:p>
    <w:p>
      <w:pPr>
        <w:pStyle w:val="Paragraphedeliste"/>
        <w:numPr>
          <w:ilvl w:val="1"/>
          <w:numId w:val="41"/>
        </w:numPr>
        <w:ind w:left="1701" w:hanging="425"/>
        <w:rPr>
          <w:rFonts w:ascii="Trebuchet MS" w:hAnsi="Trebuchet MS"/>
        </w:rPr>
      </w:pPr>
      <w:r>
        <w:rPr>
          <w:rFonts w:ascii="Trebuchet MS" w:hAnsi="Trebuchet MS"/>
        </w:rPr>
        <w:t>de techniques spéciales,</w:t>
      </w:r>
    </w:p>
    <w:p>
      <w:pPr>
        <w:pStyle w:val="Paragraphedeliste"/>
        <w:numPr>
          <w:ilvl w:val="1"/>
          <w:numId w:val="41"/>
        </w:numPr>
        <w:ind w:left="1701" w:hanging="425"/>
        <w:rPr>
          <w:rFonts w:ascii="Trebuchet MS" w:hAnsi="Trebuchet MS"/>
        </w:rPr>
      </w:pPr>
      <w:r>
        <w:rPr>
          <w:rFonts w:ascii="Trebuchet MS" w:hAnsi="Trebuchet MS"/>
        </w:rPr>
        <w:t>de PEB,</w:t>
      </w:r>
    </w:p>
    <w:p>
      <w:pPr>
        <w:pStyle w:val="Paragraphedeliste"/>
        <w:numPr>
          <w:ilvl w:val="1"/>
          <w:numId w:val="41"/>
        </w:numPr>
        <w:ind w:left="1701" w:hanging="425"/>
        <w:rPr>
          <w:rFonts w:ascii="Trebuchet MS" w:hAnsi="Trebuchet MS"/>
        </w:rPr>
      </w:pPr>
      <w:r>
        <w:rPr>
          <w:rFonts w:ascii="Trebuchet MS" w:hAnsi="Trebuchet MS"/>
        </w:rPr>
        <w:t>d’acoustique,</w:t>
      </w:r>
    </w:p>
    <w:p>
      <w:pPr>
        <w:pStyle w:val="Paragraphedeliste"/>
        <w:numPr>
          <w:ilvl w:val="1"/>
          <w:numId w:val="41"/>
        </w:numPr>
        <w:ind w:left="1701" w:hanging="425"/>
        <w:rPr>
          <w:rFonts w:ascii="Trebuchet MS" w:hAnsi="Trebuchet MS"/>
        </w:rPr>
      </w:pPr>
      <w:commentRangeStart w:id="287"/>
      <w:r>
        <w:rPr>
          <w:rFonts w:ascii="Trebuchet MS" w:hAnsi="Trebuchet MS"/>
        </w:rPr>
        <w:t>de paysage,</w:t>
      </w:r>
    </w:p>
    <w:p>
      <w:pPr>
        <w:pStyle w:val="Paragraphedeliste"/>
        <w:numPr>
          <w:ilvl w:val="1"/>
          <w:numId w:val="41"/>
        </w:numPr>
        <w:ind w:left="1701" w:hanging="425"/>
        <w:rPr>
          <w:rFonts w:ascii="Trebuchet MS" w:hAnsi="Trebuchet MS"/>
        </w:rPr>
      </w:pPr>
      <w:r>
        <w:rPr>
          <w:rFonts w:ascii="Trebuchet MS" w:hAnsi="Trebuchet MS"/>
        </w:rPr>
        <w:t>de muséographie,</w:t>
      </w:r>
    </w:p>
    <w:p>
      <w:pPr>
        <w:pStyle w:val="Paragraphedeliste"/>
        <w:numPr>
          <w:ilvl w:val="1"/>
          <w:numId w:val="41"/>
        </w:numPr>
        <w:ind w:left="1701" w:hanging="425"/>
        <w:rPr>
          <w:rFonts w:ascii="Trebuchet MS" w:hAnsi="Trebuchet MS"/>
        </w:rPr>
      </w:pPr>
      <w:r>
        <w:rPr>
          <w:rFonts w:ascii="Trebuchet MS" w:hAnsi="Trebuchet MS"/>
        </w:rPr>
        <w:t>de scénographie,</w:t>
      </w:r>
    </w:p>
    <w:commentRangeEnd w:id="287"/>
    <w:p>
      <w:pPr>
        <w:pStyle w:val="Paragraphedeliste"/>
        <w:numPr>
          <w:ilvl w:val="1"/>
          <w:numId w:val="41"/>
        </w:numPr>
        <w:ind w:left="1701" w:hanging="425"/>
        <w:rPr>
          <w:rFonts w:ascii="Trebuchet MS" w:hAnsi="Trebuchet MS"/>
        </w:rPr>
      </w:pPr>
      <w:r>
        <w:rPr>
          <w:rFonts w:ascii="Trebuchet MS" w:hAnsi="Trebuchet MS"/>
        </w:rPr>
        <w:commentReference w:id="287"/>
      </w:r>
      <w:r>
        <w:rPr>
          <w:rFonts w:ascii="Trebuchet MS" w:hAnsi="Trebuchet MS"/>
        </w:rPr>
        <w:t>de design mobilier,</w:t>
      </w:r>
    </w:p>
    <w:p>
      <w:pPr>
        <w:pStyle w:val="Paragraphedeliste"/>
        <w:numPr>
          <w:ilvl w:val="1"/>
          <w:numId w:val="41"/>
        </w:numPr>
        <w:ind w:left="1701" w:hanging="425"/>
        <w:rPr>
          <w:rFonts w:ascii="Trebuchet MS" w:hAnsi="Trebuchet MS"/>
        </w:rPr>
      </w:pPr>
      <w:r>
        <w:rPr>
          <w:rFonts w:ascii="Trebuchet MS" w:hAnsi="Trebuchet MS"/>
        </w:rPr>
        <w:t>de design signalétique,</w:t>
      </w:r>
    </w:p>
    <w:p>
      <w:pPr>
        <w:pStyle w:val="Paragraphedeliste"/>
        <w:numPr>
          <w:ilvl w:val="1"/>
          <w:numId w:val="41"/>
        </w:numPr>
        <w:ind w:left="1701" w:hanging="425"/>
        <w:rPr>
          <w:rFonts w:ascii="Trebuchet MS" w:hAnsi="Trebuchet MS"/>
        </w:rPr>
      </w:pPr>
      <w:commentRangeStart w:id="288"/>
      <w:r>
        <w:rPr>
          <w:rFonts w:ascii="Trebuchet MS" w:hAnsi="Trebuchet MS"/>
        </w:rPr>
        <w:t>d’intervention du ou des plasticien(s) qui reprend une ou plusieurs propositions quant au choix de l’artiste auteur de l’œuvre.</w:t>
      </w:r>
    </w:p>
    <w:commentRangeEnd w:id="288"/>
    <w:p>
      <w:pPr>
        <w:pStyle w:val="Liste2"/>
        <w:numPr>
          <w:ilvl w:val="0"/>
          <w:numId w:val="0"/>
        </w:numPr>
        <w:ind w:left="2137"/>
        <w:rPr>
          <w:rFonts w:ascii="Trebuchet MS" w:hAnsi="Trebuchet MS"/>
        </w:rPr>
      </w:pPr>
      <w:r>
        <w:rPr>
          <w:rFonts w:ascii="Trebuchet MS" w:hAnsi="Trebuchet MS"/>
        </w:rPr>
        <w:commentReference w:id="288"/>
      </w:r>
    </w:p>
    <w:p>
      <w:pPr>
        <w:pStyle w:val="Paragraphedeliste"/>
        <w:numPr>
          <w:ilvl w:val="0"/>
          <w:numId w:val="41"/>
        </w:numPr>
        <w:ind w:left="1134" w:firstLine="0"/>
        <w:rPr>
          <w:rFonts w:ascii="Trebuchet MS" w:hAnsi="Trebuchet MS"/>
        </w:rPr>
      </w:pPr>
      <w:r>
        <w:rPr>
          <w:rFonts w:ascii="Trebuchet MS" w:hAnsi="Trebuchet MS"/>
        </w:rPr>
        <w:t>Une note relative aux aspects financiers de maximum 8000 signes espaces compris (équivalent de 2 pages A4 de texte) décrivant la relation entre les orientations architecturales proposées et l’enveloppe financière disponible. Cette note :</w:t>
      </w:r>
    </w:p>
    <w:p>
      <w:pPr>
        <w:pStyle w:val="Paragraphedeliste"/>
        <w:numPr>
          <w:ilvl w:val="1"/>
          <w:numId w:val="41"/>
        </w:numPr>
        <w:ind w:left="1701" w:hanging="425"/>
        <w:rPr>
          <w:rFonts w:ascii="Trebuchet MS" w:hAnsi="Trebuchet MS"/>
        </w:rPr>
      </w:pPr>
      <w:r>
        <w:rPr>
          <w:rFonts w:ascii="Trebuchet MS" w:hAnsi="Trebuchet MS"/>
        </w:rPr>
        <w:t>décrira clairement les options (obligatoires et libres le cas échéant) : ce qu’elles recouvrent et leurs coûts respectifs ;</w:t>
      </w:r>
    </w:p>
    <w:p>
      <w:pPr>
        <w:pStyle w:val="Paragraphedeliste"/>
        <w:numPr>
          <w:ilvl w:val="1"/>
          <w:numId w:val="41"/>
        </w:numPr>
        <w:ind w:left="1701" w:hanging="425"/>
        <w:rPr>
          <w:rFonts w:ascii="Trebuchet MS" w:hAnsi="Trebuchet MS"/>
        </w:rPr>
      </w:pPr>
      <w:r>
        <w:rPr>
          <w:rFonts w:ascii="Trebuchet MS" w:hAnsi="Trebuchet MS"/>
        </w:rPr>
        <w:lastRenderedPageBreak/>
        <w:t>mettra en évidence l’économie de la proposition, soit la façon dont elle optimise l’utilisation du budget disponible pour les travaux, mais également comment elle permet de limiter à la base les futurs coûts d’exploitation.</w:t>
      </w:r>
    </w:p>
    <w:p>
      <w:pPr>
        <w:pStyle w:val="Paragraphedeliste"/>
        <w:ind w:left="2858"/>
        <w:rPr>
          <w:rFonts w:ascii="Trebuchet MS" w:hAnsi="Trebuchet MS"/>
        </w:rPr>
      </w:pPr>
    </w:p>
    <w:p>
      <w:pPr>
        <w:pStyle w:val="Liste2"/>
        <w:numPr>
          <w:ilvl w:val="0"/>
          <w:numId w:val="0"/>
        </w:numPr>
        <w:ind w:left="142"/>
        <w:rPr>
          <w:rFonts w:ascii="Trebuchet MS" w:hAnsi="Trebuchet MS" w:cs="Arial"/>
          <w:b/>
          <w:highlight w:val="lightGray"/>
        </w:rPr>
      </w:pPr>
      <w:r>
        <w:rPr>
          <w:rFonts w:ascii="Trebuchet MS" w:hAnsi="Trebuchet MS"/>
        </w:rPr>
        <w:t>Ces notes pourront au besoin être illustrées par des visuels (</w:t>
      </w:r>
      <w:r>
        <w:rPr>
          <w:rFonts w:ascii="Trebuchet MS" w:hAnsi="Trebuchet MS"/>
          <w:b/>
        </w:rPr>
        <w:t>maximum de l’équivalent d’une page A4 de visuels par note, hormis pour la note architecture, jusqu’à 2 pages de visuels autorisées</w:t>
      </w:r>
      <w:r>
        <w:rPr>
          <w:rFonts w:ascii="Trebuchet MS" w:hAnsi="Trebuchet MS"/>
        </w:rPr>
        <w:t xml:space="preserve">). </w:t>
      </w:r>
      <w:r>
        <w:rPr>
          <w:rFonts w:ascii="Trebuchet MS" w:hAnsi="Trebuchet MS"/>
          <w:b/>
        </w:rPr>
        <w:t>Attention</w:t>
      </w:r>
      <w:r>
        <w:rPr>
          <w:rFonts w:ascii="Trebuchet MS" w:hAnsi="Trebuchet MS"/>
        </w:rPr>
        <w:t> : il ne sera pas tenu compte des éventuelles parties de texte/images dépassant la quantité autorisée.</w:t>
      </w:r>
    </w:p>
    <w:p>
      <w:pPr>
        <w:pStyle w:val="Liste2"/>
        <w:rPr>
          <w:rFonts w:ascii="Trebuchet MS" w:hAnsi="Trebuchet MS"/>
        </w:rPr>
      </w:pPr>
      <w:r>
        <w:rPr>
          <w:rFonts w:ascii="Trebuchet MS" w:hAnsi="Trebuchet MS"/>
        </w:rPr>
        <w:t xml:space="preserve">Le tableau récapitulatif de certaines données de l’offre, joint au présent Cahier des charges, dûment complété dans toutes ses parties, </w:t>
      </w:r>
      <w:r>
        <w:rPr>
          <w:rFonts w:ascii="Trebuchet MS" w:hAnsi="Trebuchet MS"/>
          <w:b/>
          <w:u w:val="single"/>
        </w:rPr>
        <w:t>aux formats XLS et PDF</w:t>
      </w:r>
      <w:r>
        <w:rPr>
          <w:rFonts w:ascii="Trebuchet MS" w:hAnsi="Trebuchet MS"/>
        </w:rPr>
        <w:t>. Ce tableau ne peut en aucun cas être modifié. Il est précisé que ce document ne se substitue pas aux autres documents demandés.</w:t>
      </w:r>
      <w:r>
        <w:rPr>
          <w:rFonts w:ascii="Trebuchet MS" w:hAnsi="Trebuchet MS"/>
          <w:b/>
        </w:rPr>
        <w:t xml:space="preserve"> Les montants de travaux alloués à chacune des disciplines devra être clairement identifié, même lorsque deux disciplines différentes sont attribuées à un seul prestataire.</w:t>
      </w:r>
      <w:r>
        <w:rPr>
          <w:rFonts w:ascii="Trebuchet MS" w:hAnsi="Trebuchet MS"/>
        </w:rPr>
        <w:t xml:space="preserve"> Attention : les documents annexés de type « métré » ne seront </w:t>
      </w:r>
      <w:r>
        <w:rPr>
          <w:rFonts w:ascii="Trebuchet MS" w:hAnsi="Trebuchet MS"/>
          <w:b/>
          <w:u w:val="single"/>
        </w:rPr>
        <w:t>PAS</w:t>
      </w:r>
      <w:r>
        <w:rPr>
          <w:rFonts w:ascii="Trebuchet MS" w:hAnsi="Trebuchet MS"/>
        </w:rPr>
        <w:t xml:space="preserve"> examinés.</w:t>
      </w:r>
    </w:p>
    <w:p>
      <w:pPr>
        <w:pStyle w:val="Liste2"/>
        <w:rPr>
          <w:rFonts w:ascii="Trebuchet MS" w:hAnsi="Trebuchet MS"/>
        </w:rPr>
      </w:pPr>
      <w:r>
        <w:rPr>
          <w:rFonts w:ascii="Trebuchet MS" w:hAnsi="Trebuchet MS"/>
        </w:rPr>
        <w:t xml:space="preserve">Si le candidat l’estime utile, une note reprenant les remarques sur les clauses administratives liées à l’exécution du marché (section D du présent Cahier des charges). Ces remarques pourraient donner lieu à une éventuelle modification des conditions d’exécution de la mission dans le cadre de la négociation, sous réserve d’être acceptées par le Pouvoir adjudicateur. </w:t>
      </w:r>
    </w:p>
    <w:p>
      <w:pPr>
        <w:rPr>
          <w:rFonts w:ascii="Trebuchet MS" w:hAnsi="Trebuchet MS"/>
          <w:b/>
          <w:u w:val="single"/>
        </w:rPr>
      </w:pPr>
    </w:p>
    <w:p>
      <w:pPr>
        <w:rPr>
          <w:rFonts w:ascii="Trebuchet MS" w:hAnsi="Trebuchet MS"/>
        </w:rPr>
      </w:pPr>
      <w:r>
        <w:rPr>
          <w:rFonts w:ascii="Trebuchet MS" w:hAnsi="Trebuchet MS"/>
          <w:b/>
          <w:u w:val="single"/>
        </w:rPr>
        <w:t xml:space="preserve">(2) Le formulaire de soumission joint au présent Cahier des charges (en annexe). </w:t>
      </w:r>
      <w:r>
        <w:rPr>
          <w:rFonts w:ascii="Trebuchet MS" w:hAnsi="Trebuchet MS"/>
        </w:rPr>
        <w:t>Attention : ce formulaire doit être signé par le(s) mandataire(s) (seul ou tous les membres de l’association momentanée le cas échéant)</w:t>
      </w:r>
    </w:p>
    <w:p>
      <w:pPr>
        <w:pStyle w:val="Liste2"/>
        <w:numPr>
          <w:ilvl w:val="0"/>
          <w:numId w:val="0"/>
        </w:numPr>
        <w:ind w:left="454" w:hanging="341"/>
        <w:rPr>
          <w:rFonts w:ascii="Trebuchet MS" w:hAnsi="Trebuchet MS"/>
        </w:rPr>
      </w:pPr>
    </w:p>
    <w:p>
      <w:pPr>
        <w:rPr>
          <w:rFonts w:ascii="Trebuchet MS" w:hAnsi="Trebuchet MS"/>
          <w:u w:val="single"/>
          <w:lang w:val="fr-BE"/>
        </w:rPr>
      </w:pPr>
      <w:r>
        <w:rPr>
          <w:rFonts w:ascii="Trebuchet MS" w:hAnsi="Trebuchet MS"/>
          <w:b/>
          <w:u w:val="single"/>
        </w:rPr>
        <w:t xml:space="preserve">(3) Une </w:t>
      </w:r>
      <w:commentRangeStart w:id="289"/>
      <w:r>
        <w:rPr>
          <w:rFonts w:ascii="Trebuchet MS" w:hAnsi="Trebuchet MS"/>
          <w:b/>
          <w:u w:val="single"/>
        </w:rPr>
        <w:t xml:space="preserve">déclaration sur l’honneur </w:t>
      </w:r>
      <w:commentRangeEnd w:id="289"/>
      <w:r>
        <w:rPr>
          <w:rStyle w:val="Marquedecommentaire"/>
        </w:rPr>
        <w:commentReference w:id="289"/>
      </w:r>
      <w:r>
        <w:rPr>
          <w:rFonts w:ascii="Trebuchet MS" w:hAnsi="Trebuchet MS"/>
          <w:b/>
          <w:u w:val="single"/>
        </w:rPr>
        <w:t xml:space="preserve">attestant que le(s) soumissionnaire(s) ne se trouvent pas dans une des situations d’exclusion décrites à l’article 61, §§1er et 2 de l’arrêté royal du 15 juillet 2011 (voir modèle en annexe). </w:t>
      </w:r>
      <w:r>
        <w:rPr>
          <w:rFonts w:ascii="Trebuchet MS" w:hAnsi="Trebuchet MS"/>
          <w:u w:val="single"/>
        </w:rPr>
        <w:t>ATTENTION : pour rappel, une fausse déclaration sur l’honneur expose à des poursuites pénales et risque de mettre en difficulté toute la procédure.</w:t>
      </w:r>
    </w:p>
    <w:p>
      <w:pPr>
        <w:rPr>
          <w:rFonts w:ascii="Trebuchet MS" w:hAnsi="Trebuchet MS"/>
          <w:b/>
          <w:u w:val="single"/>
        </w:rPr>
      </w:pPr>
    </w:p>
    <w:p>
      <w:pPr>
        <w:pStyle w:val="Liste2"/>
        <w:numPr>
          <w:ilvl w:val="0"/>
          <w:numId w:val="0"/>
        </w:numPr>
        <w:rPr>
          <w:rFonts w:ascii="Trebuchet MS" w:hAnsi="Trebuchet MS"/>
        </w:rPr>
      </w:pPr>
      <w:r>
        <w:rPr>
          <w:rFonts w:ascii="Trebuchet MS" w:hAnsi="Trebuchet MS"/>
          <w:b/>
          <w:u w:val="single"/>
        </w:rPr>
        <w:t>(4) Un CD-ROM ou autre support informatique</w:t>
      </w:r>
      <w:r>
        <w:rPr>
          <w:rFonts w:ascii="Trebuchet MS" w:hAnsi="Trebuchet MS"/>
        </w:rPr>
        <w:t xml:space="preserve"> contenant, en PDF, tous les documents repris ci-dessus (sans oublier les photos de </w:t>
      </w:r>
      <w:commentRangeStart w:id="290"/>
      <w:r>
        <w:rPr>
          <w:rFonts w:ascii="Trebuchet MS" w:hAnsi="Trebuchet MS"/>
        </w:rPr>
        <w:t>maquette</w:t>
      </w:r>
      <w:commentRangeEnd w:id="290"/>
      <w:r>
        <w:rPr>
          <w:rStyle w:val="Marquedecommentaire"/>
          <w:rFonts w:ascii="Trebuchet MS" w:hAnsi="Trebuchet MS"/>
        </w:rPr>
        <w:commentReference w:id="290"/>
      </w:r>
      <w:r>
        <w:rPr>
          <w:rFonts w:ascii="Trebuchet MS" w:hAnsi="Trebuchet MS"/>
        </w:rPr>
        <w:t>).</w:t>
      </w:r>
    </w:p>
    <w:p>
      <w:pPr>
        <w:pStyle w:val="Liste3dtail"/>
        <w:numPr>
          <w:ilvl w:val="0"/>
          <w:numId w:val="0"/>
        </w:numPr>
        <w:rPr>
          <w:rFonts w:ascii="Trebuchet MS" w:hAnsi="Trebuchet MS"/>
        </w:rPr>
      </w:pPr>
      <w:r>
        <w:rPr>
          <w:rFonts w:ascii="Trebuchet MS" w:hAnsi="Trebuchet MS"/>
        </w:rPr>
        <w:t xml:space="preserve">Les panneaux seront fournis en deux versions : </w:t>
      </w:r>
    </w:p>
    <w:p>
      <w:pPr>
        <w:pStyle w:val="Liste3dtail"/>
        <w:numPr>
          <w:ilvl w:val="0"/>
          <w:numId w:val="0"/>
        </w:numPr>
        <w:rPr>
          <w:rFonts w:ascii="Trebuchet MS" w:hAnsi="Trebuchet MS"/>
        </w:rPr>
      </w:pPr>
      <w:r>
        <w:rPr>
          <w:rFonts w:ascii="Trebuchet MS" w:hAnsi="Trebuchet MS"/>
        </w:rPr>
        <w:t xml:space="preserve">- une, </w:t>
      </w:r>
      <w:r>
        <w:rPr>
          <w:rFonts w:ascii="Trebuchet MS" w:hAnsi="Trebuchet MS"/>
          <w:u w:val="single"/>
        </w:rPr>
        <w:t>vectorielle</w:t>
      </w:r>
      <w:r>
        <w:rPr>
          <w:rFonts w:ascii="Trebuchet MS" w:hAnsi="Trebuchet MS"/>
        </w:rPr>
        <w:t xml:space="preserve">, format A0, à résolution d’impression </w:t>
      </w:r>
    </w:p>
    <w:p>
      <w:pPr>
        <w:pStyle w:val="Liste3dtail"/>
        <w:numPr>
          <w:ilvl w:val="0"/>
          <w:numId w:val="0"/>
        </w:numPr>
        <w:rPr>
          <w:rFonts w:ascii="Trebuchet MS" w:hAnsi="Trebuchet MS"/>
        </w:rPr>
      </w:pPr>
      <w:r>
        <w:rPr>
          <w:rFonts w:ascii="Trebuchet MS" w:hAnsi="Trebuchet MS"/>
        </w:rPr>
        <w:t>- une adaptée à l’affichage web et à l’impression A3, format A3 (3 Mo max).</w:t>
      </w:r>
    </w:p>
    <w:p>
      <w:pPr>
        <w:rPr>
          <w:rFonts w:ascii="Trebuchet MS" w:hAnsi="Trebuchet MS"/>
        </w:rPr>
      </w:pPr>
    </w:p>
    <w:p>
      <w:pPr>
        <w:pStyle w:val="Titre4"/>
        <w:rPr>
          <w:rFonts w:ascii="Trebuchet MS" w:hAnsi="Trebuchet MS"/>
        </w:rPr>
      </w:pPr>
      <w:bookmarkStart w:id="291" w:name="_Toc215913144"/>
      <w:bookmarkStart w:id="292" w:name="_Toc215913393"/>
      <w:bookmarkStart w:id="293" w:name="_Toc215991021"/>
      <w:bookmarkStart w:id="294" w:name="_Toc216069878"/>
      <w:bookmarkStart w:id="295" w:name="_Toc216236216"/>
      <w:bookmarkStart w:id="296" w:name="_Toc220480922"/>
      <w:bookmarkStart w:id="297" w:name="_Toc223144173"/>
      <w:bookmarkStart w:id="298" w:name="_Toc226440041"/>
      <w:bookmarkStart w:id="299" w:name="_Toc227479161"/>
      <w:bookmarkStart w:id="300" w:name="_Toc227568613"/>
      <w:bookmarkStart w:id="301" w:name="_Toc227568683"/>
      <w:bookmarkStart w:id="302" w:name="_Toc229991129"/>
      <w:bookmarkStart w:id="303" w:name="_Toc275162942"/>
      <w:r>
        <w:rPr>
          <w:rFonts w:ascii="Trebuchet MS" w:hAnsi="Trebuchet MS"/>
        </w:rPr>
        <w:t>Remise de l’offre</w:t>
      </w:r>
      <w:bookmarkEnd w:id="291"/>
      <w:bookmarkEnd w:id="292"/>
      <w:bookmarkEnd w:id="293"/>
      <w:bookmarkEnd w:id="294"/>
      <w:bookmarkEnd w:id="295"/>
      <w:bookmarkEnd w:id="296"/>
      <w:bookmarkEnd w:id="297"/>
      <w:bookmarkEnd w:id="298"/>
      <w:bookmarkEnd w:id="299"/>
      <w:bookmarkEnd w:id="300"/>
      <w:bookmarkEnd w:id="301"/>
      <w:bookmarkEnd w:id="302"/>
      <w:bookmarkEnd w:id="303"/>
    </w:p>
    <w:p>
      <w:pPr>
        <w:tabs>
          <w:tab w:val="left" w:pos="4253"/>
        </w:tabs>
        <w:rPr>
          <w:rFonts w:ascii="Trebuchet MS" w:hAnsi="Trebuchet MS"/>
        </w:rPr>
      </w:pPr>
      <w:r>
        <w:rPr>
          <w:rFonts w:ascii="Trebuchet MS" w:hAnsi="Trebuchet MS"/>
        </w:rPr>
        <w:t xml:space="preserve">L’offre, comprenant le dossier, les panneaux A0 </w:t>
      </w:r>
      <w:commentRangeStart w:id="304"/>
      <w:r>
        <w:rPr>
          <w:rFonts w:ascii="Trebuchet MS" w:hAnsi="Trebuchet MS"/>
        </w:rPr>
        <w:t>et la maquette</w:t>
      </w:r>
      <w:commentRangeEnd w:id="304"/>
      <w:r>
        <w:rPr>
          <w:rStyle w:val="Marquedecommentaire"/>
          <w:rFonts w:ascii="Trebuchet MS" w:hAnsi="Trebuchet MS"/>
        </w:rPr>
        <w:commentReference w:id="304"/>
      </w:r>
      <w:r>
        <w:rPr>
          <w:rFonts w:ascii="Trebuchet MS" w:hAnsi="Trebuchet MS"/>
        </w:rPr>
        <w:t>, doit parvenir à l’adresse suivante :</w:t>
      </w:r>
    </w:p>
    <w:p>
      <w:pPr>
        <w:tabs>
          <w:tab w:val="left" w:pos="4253"/>
        </w:tabs>
        <w:rPr>
          <w:rFonts w:ascii="Trebuchet MS" w:hAnsi="Trebuchet MS"/>
        </w:rPr>
      </w:pPr>
    </w:p>
    <w:p>
      <w:pPr>
        <w:tabs>
          <w:tab w:val="left" w:pos="4253"/>
        </w:tabs>
        <w:rPr>
          <w:rFonts w:ascii="Trebuchet MS" w:hAnsi="Trebuchet MS"/>
        </w:rPr>
      </w:pPr>
      <w:r>
        <w:rPr>
          <w:rFonts w:ascii="Trebuchet MS" w:hAnsi="Trebuchet MS"/>
        </w:rPr>
        <w:t>Xxxxxxx</w:t>
      </w:r>
    </w:p>
    <w:p>
      <w:pPr>
        <w:tabs>
          <w:tab w:val="left" w:pos="4253"/>
        </w:tabs>
        <w:rPr>
          <w:rFonts w:ascii="Trebuchet MS" w:hAnsi="Trebuchet MS"/>
        </w:rPr>
      </w:pPr>
    </w:p>
    <w:p>
      <w:pPr>
        <w:tabs>
          <w:tab w:val="left" w:pos="4253"/>
        </w:tabs>
        <w:rPr>
          <w:rFonts w:ascii="Trebuchet MS" w:hAnsi="Trebuchet MS"/>
        </w:rPr>
      </w:pPr>
    </w:p>
    <w:p>
      <w:pPr>
        <w:tabs>
          <w:tab w:val="left" w:pos="4253"/>
        </w:tabs>
        <w:rPr>
          <w:rFonts w:ascii="Trebuchet MS" w:hAnsi="Trebuchet MS"/>
        </w:rPr>
      </w:pPr>
      <w:r>
        <w:rPr>
          <w:rFonts w:ascii="Trebuchet MS" w:hAnsi="Trebuchet MS"/>
        </w:rPr>
        <w:t xml:space="preserve">et ce dans les délais indiqués dans le courrier accompagnant le présent Cahier des charges. </w:t>
      </w:r>
    </w:p>
    <w:p>
      <w:pPr>
        <w:rPr>
          <w:rFonts w:ascii="Trebuchet MS" w:hAnsi="Trebuchet MS"/>
        </w:rPr>
      </w:pPr>
    </w:p>
    <w:p>
      <w:pPr>
        <w:rPr>
          <w:rFonts w:ascii="Trebuchet MS" w:hAnsi="Trebuchet MS"/>
        </w:rPr>
      </w:pPr>
      <w:r>
        <w:rPr>
          <w:rFonts w:ascii="Trebuchet MS" w:hAnsi="Trebuchet MS"/>
        </w:rPr>
        <w:t xml:space="preserve">Tout emballage ou enveloppe doit porter le numéro du cahier spécial des charges (réf. </w:t>
      </w:r>
      <w:commentRangeStart w:id="305"/>
      <w:r>
        <w:rPr>
          <w:rFonts w:ascii="Trebuchet MS" w:hAnsi="Trebuchet MS"/>
        </w:rPr>
        <w:t>XXXXXXXXXXX</w:t>
      </w:r>
      <w:commentRangeEnd w:id="305"/>
      <w:r>
        <w:rPr>
          <w:rStyle w:val="Marquedecommentaire"/>
          <w:rFonts w:ascii="Trebuchet MS" w:hAnsi="Trebuchet MS"/>
        </w:rPr>
        <w:commentReference w:id="305"/>
      </w:r>
      <w:r>
        <w:rPr>
          <w:rFonts w:ascii="Trebuchet MS" w:hAnsi="Trebuchet MS"/>
        </w:rPr>
        <w:t>), ainsi que le nom du soumissionnaire.</w:t>
      </w:r>
    </w:p>
    <w:p>
      <w:pPr>
        <w:rPr>
          <w:rFonts w:ascii="Trebuchet MS" w:hAnsi="Trebuchet MS"/>
        </w:rPr>
      </w:pPr>
    </w:p>
    <w:p>
      <w:pPr>
        <w:pStyle w:val="Titre4"/>
        <w:rPr>
          <w:rFonts w:ascii="Trebuchet MS" w:hAnsi="Trebuchet MS"/>
        </w:rPr>
      </w:pPr>
      <w:r>
        <w:rPr>
          <w:rFonts w:ascii="Trebuchet MS" w:hAnsi="Trebuchet MS"/>
        </w:rPr>
        <w:lastRenderedPageBreak/>
        <w:t>Négociation</w:t>
      </w:r>
    </w:p>
    <w:p>
      <w:pPr>
        <w:rPr>
          <w:rFonts w:ascii="Trebuchet MS" w:hAnsi="Trebuchet MS"/>
        </w:rPr>
      </w:pPr>
      <w:r>
        <w:rPr>
          <w:rFonts w:ascii="Trebuchet MS" w:hAnsi="Trebuchet MS"/>
          <w:lang w:val="fr-BE"/>
        </w:rPr>
        <w:t xml:space="preserve">Suite à la défense orale définie au point 7.4 du présent Cahier des charges, le Pouvoir adjudicateur se réserve le droit de demander certaines précisions et/ou modifications de la ou des offre(s) jugée(s) la(les) plus intéressante(s) au regard des critères d’attribution, donnant éventuellement lieu à nouvelle </w:t>
      </w:r>
      <w:r>
        <w:rPr>
          <w:rFonts w:ascii="Trebuchet MS" w:hAnsi="Trebuchet MS"/>
        </w:rPr>
        <w:t xml:space="preserve">défense orale devant le Jury ou le Maître d’ouvrage. </w:t>
      </w:r>
    </w:p>
    <w:p>
      <w:pPr>
        <w:pStyle w:val="Titre3"/>
        <w:rPr>
          <w:rFonts w:ascii="Trebuchet MS" w:hAnsi="Trebuchet MS"/>
        </w:rPr>
      </w:pPr>
      <w:r>
        <w:rPr>
          <w:rFonts w:ascii="Trebuchet MS" w:hAnsi="Trebuchet MS"/>
        </w:rPr>
        <w:t xml:space="preserve"> </w:t>
      </w:r>
      <w:bookmarkStart w:id="306" w:name="_Toc220480924"/>
      <w:bookmarkStart w:id="307" w:name="_Toc223144175"/>
      <w:bookmarkStart w:id="308" w:name="_Toc226440043"/>
      <w:bookmarkStart w:id="309" w:name="_Toc227479163"/>
      <w:bookmarkStart w:id="310" w:name="_Toc227568615"/>
      <w:bookmarkStart w:id="311" w:name="_Toc227568685"/>
      <w:bookmarkStart w:id="312" w:name="_Toc229991131"/>
      <w:bookmarkStart w:id="313" w:name="_Toc275162944"/>
      <w:bookmarkStart w:id="314" w:name="_Toc288740097"/>
      <w:bookmarkStart w:id="315" w:name="_Toc482881993"/>
      <w:bookmarkStart w:id="316" w:name="_Toc215913146"/>
      <w:bookmarkStart w:id="317" w:name="_Toc215913395"/>
      <w:bookmarkStart w:id="318" w:name="_Toc215991023"/>
      <w:bookmarkStart w:id="319" w:name="_Toc216069880"/>
      <w:bookmarkStart w:id="320" w:name="_Toc216236218"/>
      <w:r>
        <w:rPr>
          <w:rFonts w:ascii="Trebuchet MS" w:hAnsi="Trebuchet MS"/>
        </w:rPr>
        <w:t>Délai de validité de l'offre</w:t>
      </w:r>
      <w:bookmarkEnd w:id="306"/>
      <w:bookmarkEnd w:id="307"/>
      <w:bookmarkEnd w:id="308"/>
      <w:bookmarkEnd w:id="309"/>
      <w:bookmarkEnd w:id="310"/>
      <w:bookmarkEnd w:id="311"/>
      <w:bookmarkEnd w:id="312"/>
      <w:bookmarkEnd w:id="313"/>
      <w:bookmarkEnd w:id="314"/>
      <w:bookmarkEnd w:id="315"/>
      <w:r>
        <w:rPr>
          <w:rFonts w:ascii="Trebuchet MS" w:hAnsi="Trebuchet MS"/>
        </w:rPr>
        <w:t xml:space="preserve"> </w:t>
      </w:r>
      <w:bookmarkEnd w:id="316"/>
      <w:bookmarkEnd w:id="317"/>
      <w:bookmarkEnd w:id="318"/>
      <w:bookmarkEnd w:id="319"/>
      <w:bookmarkEnd w:id="320"/>
    </w:p>
    <w:p>
      <w:pPr>
        <w:rPr>
          <w:rFonts w:ascii="Trebuchet MS" w:hAnsi="Trebuchet MS"/>
          <w:spacing w:val="-4"/>
        </w:rPr>
      </w:pPr>
      <w:r>
        <w:rPr>
          <w:rFonts w:ascii="Trebuchet MS" w:hAnsi="Trebuchet MS"/>
          <w:spacing w:val="-4"/>
        </w:rPr>
        <w:t>Le délai de validité de l'offre est de 180 jours calendrier prenant cours le lendemain du jour de la date limite de réception des offres.</w:t>
      </w:r>
    </w:p>
    <w:p>
      <w:pPr>
        <w:pStyle w:val="Titre3"/>
        <w:rPr>
          <w:rFonts w:ascii="Trebuchet MS" w:hAnsi="Trebuchet MS"/>
        </w:rPr>
      </w:pPr>
      <w:bookmarkStart w:id="321" w:name="_Toc288740098"/>
      <w:bookmarkStart w:id="322" w:name="_Toc482881994"/>
      <w:bookmarkStart w:id="323" w:name="_Toc275162945"/>
      <w:r>
        <w:rPr>
          <w:rFonts w:ascii="Trebuchet MS" w:hAnsi="Trebuchet MS"/>
        </w:rPr>
        <w:t>Présentation orale des offres</w:t>
      </w:r>
      <w:bookmarkEnd w:id="321"/>
      <w:bookmarkEnd w:id="322"/>
    </w:p>
    <w:p>
      <w:pPr>
        <w:rPr>
          <w:rFonts w:ascii="Trebuchet MS" w:hAnsi="Trebuchet MS"/>
        </w:rPr>
      </w:pPr>
      <w:r>
        <w:rPr>
          <w:rFonts w:ascii="Trebuchet MS" w:hAnsi="Trebuchet MS"/>
        </w:rPr>
        <w:t xml:space="preserve">Attention : Les documents remis sont examinés préalablement par la commission technique et non par les membres du jury. </w:t>
      </w:r>
    </w:p>
    <w:p>
      <w:pPr>
        <w:rPr>
          <w:rFonts w:ascii="Trebuchet MS" w:hAnsi="Trebuchet MS"/>
        </w:rPr>
      </w:pPr>
    </w:p>
    <w:p>
      <w:pPr>
        <w:rPr>
          <w:rFonts w:ascii="Trebuchet MS" w:hAnsi="Trebuchet MS"/>
        </w:rPr>
      </w:pPr>
      <w:r>
        <w:rPr>
          <w:rFonts w:ascii="Trebuchet MS" w:hAnsi="Trebuchet MS"/>
        </w:rPr>
        <w:t>La présentation orale a pour objectif d’exposer la proposition au jury et de permettre un échange de questions réponses entre jury et soumissionnaires.</w:t>
      </w:r>
    </w:p>
    <w:p>
      <w:pPr>
        <w:rPr>
          <w:rFonts w:ascii="Trebuchet MS" w:hAnsi="Trebuchet MS"/>
        </w:rPr>
      </w:pPr>
    </w:p>
    <w:p>
      <w:pPr>
        <w:rPr>
          <w:rFonts w:ascii="Trebuchet MS" w:hAnsi="Trebuchet MS"/>
        </w:rPr>
      </w:pPr>
      <w:r>
        <w:rPr>
          <w:rFonts w:ascii="Trebuchet MS" w:hAnsi="Trebuchet MS"/>
        </w:rPr>
        <w:t xml:space="preserve">Lors de la présentation orale de l’offre, l’usage du power-point (ou autre programme) est autorisé, mais son contenu est strictement limité aux informations reprises sur les panneaux ou dans les notes remises dans l’offre. Aucun document supplémentaire, notamment des photographies de situation existante ou des images de références, ne seront acceptés. Il est néanmoins consenti de projeter des images ‘progressives’ venant à constituer un même élément représenté sur papier : agrandissement d’une partie de plan, ajouts de flèches, titres, coloriage pour expliquer la destination des espaces, etc., pourvu que les informations véhiculées soient présentes dans l’offre déposée. </w:t>
      </w:r>
    </w:p>
    <w:p>
      <w:pPr>
        <w:rPr>
          <w:rFonts w:ascii="Trebuchet MS" w:hAnsi="Trebuchet MS"/>
        </w:rPr>
      </w:pPr>
    </w:p>
    <w:p>
      <w:pPr>
        <w:rPr>
          <w:rFonts w:ascii="Trebuchet MS" w:hAnsi="Trebuchet MS"/>
        </w:rPr>
      </w:pPr>
      <w:r>
        <w:rPr>
          <w:rFonts w:ascii="Trebuchet MS" w:hAnsi="Trebuchet MS"/>
        </w:rPr>
        <w:t>Un projecteur data et un ordinateur (compatible avec les formats *.ppt, *.pps, *.pdf, *.jpg) seront disponibles.</w:t>
      </w:r>
    </w:p>
    <w:p>
      <w:pPr>
        <w:rPr>
          <w:rFonts w:ascii="Trebuchet MS" w:hAnsi="Trebuchet MS"/>
        </w:rPr>
      </w:pPr>
    </w:p>
    <w:p>
      <w:pPr>
        <w:rPr>
          <w:rFonts w:ascii="Trebuchet MS" w:hAnsi="Trebuchet MS"/>
        </w:rPr>
      </w:pPr>
      <w:commentRangeStart w:id="324"/>
      <w:r>
        <w:rPr>
          <w:rFonts w:ascii="Trebuchet MS" w:hAnsi="Trebuchet MS"/>
        </w:rPr>
        <w:t>Les fichiers numériques utilisés pour la présentation seront transmis au Pouvoir adjudicateur au plus tard deux jours ouvrables avant la date de la présentation.</w:t>
      </w:r>
      <w:commentRangeEnd w:id="324"/>
      <w:r>
        <w:rPr>
          <w:rStyle w:val="Marquedecommentaire"/>
          <w:rFonts w:ascii="Trebuchet MS" w:hAnsi="Trebuchet MS"/>
        </w:rPr>
        <w:commentReference w:id="324"/>
      </w:r>
    </w:p>
    <w:p>
      <w:pPr>
        <w:pStyle w:val="Titre3"/>
        <w:rPr>
          <w:rFonts w:ascii="Trebuchet MS" w:hAnsi="Trebuchet MS"/>
        </w:rPr>
      </w:pPr>
      <w:bookmarkStart w:id="325" w:name="_Toc288740099"/>
      <w:bookmarkStart w:id="326" w:name="_Toc482881995"/>
      <w:r>
        <w:rPr>
          <w:rFonts w:ascii="Trebuchet MS" w:hAnsi="Trebuchet MS"/>
        </w:rPr>
        <w:t>Modalité de dédommagement des participants</w:t>
      </w:r>
      <w:bookmarkEnd w:id="323"/>
      <w:bookmarkEnd w:id="325"/>
      <w:bookmarkEnd w:id="326"/>
    </w:p>
    <w:p>
      <w:pPr>
        <w:rPr>
          <w:rFonts w:ascii="Trebuchet MS" w:hAnsi="Trebuchet MS"/>
        </w:rPr>
      </w:pPr>
      <w:r>
        <w:rPr>
          <w:rFonts w:ascii="Trebuchet MS" w:hAnsi="Trebuchet MS"/>
        </w:rPr>
        <w:t xml:space="preserve">Chaque soumissionnaire ayant remis un dossier régulier et complet et l’ayant défendu devant le Jury recevra un dédommagement forfaitaire de </w:t>
      </w:r>
      <w:commentRangeStart w:id="327"/>
      <w:r>
        <w:rPr>
          <w:rFonts w:ascii="Trebuchet MS" w:hAnsi="Trebuchet MS"/>
        </w:rPr>
        <w:t xml:space="preserve">X.XXX </w:t>
      </w:r>
      <w:commentRangeEnd w:id="327"/>
      <w:r>
        <w:rPr>
          <w:rStyle w:val="Marquedecommentaire"/>
          <w:rFonts w:ascii="Trebuchet MS" w:hAnsi="Trebuchet MS"/>
        </w:rPr>
        <w:commentReference w:id="327"/>
      </w:r>
      <w:r>
        <w:rPr>
          <w:rFonts w:ascii="Trebuchet MS" w:hAnsi="Trebuchet MS"/>
        </w:rPr>
        <w:t xml:space="preserve">€. S’agissant d’un dédommagement, </w:t>
      </w:r>
      <w:commentRangeStart w:id="328"/>
      <w:r>
        <w:rPr>
          <w:rFonts w:ascii="Trebuchet MS" w:hAnsi="Trebuchet MS"/>
        </w:rPr>
        <w:t>il n’y a pas d’application de la TVA</w:t>
      </w:r>
      <w:commentRangeEnd w:id="328"/>
      <w:r>
        <w:rPr>
          <w:rStyle w:val="Marquedecommentaire"/>
          <w:rFonts w:ascii="Trebuchet MS" w:hAnsi="Trebuchet MS"/>
        </w:rPr>
        <w:commentReference w:id="328"/>
      </w:r>
      <w:r>
        <w:rPr>
          <w:rFonts w:ascii="Trebuchet MS" w:hAnsi="Trebuchet MS"/>
        </w:rPr>
        <w:t xml:space="preserve">. </w:t>
      </w:r>
    </w:p>
    <w:p>
      <w:pPr>
        <w:rPr>
          <w:rFonts w:ascii="Trebuchet MS" w:hAnsi="Trebuchet MS"/>
        </w:rPr>
      </w:pPr>
    </w:p>
    <w:p>
      <w:pPr>
        <w:rPr>
          <w:rFonts w:ascii="Trebuchet MS" w:hAnsi="Trebuchet MS"/>
        </w:rPr>
      </w:pPr>
      <w:r>
        <w:rPr>
          <w:rFonts w:ascii="Trebuchet MS" w:hAnsi="Trebuchet MS"/>
        </w:rPr>
        <w:t xml:space="preserve">Pour l’adjudicataire du présent marché, cette somme sera également versée mais ensuite déduite de la première facture qui suit le démarrage des études. </w:t>
      </w:r>
      <w:smartTag w:uri="urn:schemas-microsoft-com:office:smarttags" w:element="PersonName">
        <w:smartTagPr>
          <w:attr w:name="ProductID" w:val="La TVA"/>
        </w:smartTagPr>
        <w:r>
          <w:rPr>
            <w:rFonts w:ascii="Trebuchet MS" w:hAnsi="Trebuchet MS"/>
          </w:rPr>
          <w:t>La TVA</w:t>
        </w:r>
      </w:smartTag>
      <w:r>
        <w:rPr>
          <w:rFonts w:ascii="Trebuchet MS" w:hAnsi="Trebuchet MS"/>
        </w:rPr>
        <w:t xml:space="preserve"> sera comptée en sus.</w:t>
      </w:r>
    </w:p>
    <w:p>
      <w:pPr>
        <w:pStyle w:val="Titre3"/>
        <w:rPr>
          <w:rFonts w:ascii="Trebuchet MS" w:hAnsi="Trebuchet MS"/>
        </w:rPr>
      </w:pPr>
      <w:bookmarkStart w:id="329" w:name="_Toc275162946"/>
      <w:bookmarkStart w:id="330" w:name="_Toc288740100"/>
      <w:bookmarkStart w:id="331" w:name="_Toc482881996"/>
      <w:r>
        <w:rPr>
          <w:rFonts w:ascii="Trebuchet MS" w:hAnsi="Trebuchet MS"/>
        </w:rPr>
        <w:t xml:space="preserve">Droits de propriété sur les </w:t>
      </w:r>
      <w:bookmarkEnd w:id="329"/>
      <w:bookmarkEnd w:id="330"/>
      <w:r>
        <w:rPr>
          <w:rFonts w:ascii="Trebuchet MS" w:hAnsi="Trebuchet MS"/>
        </w:rPr>
        <w:t>pré-esquisses</w:t>
      </w:r>
      <w:bookmarkEnd w:id="331"/>
    </w:p>
    <w:p>
      <w:pPr>
        <w:rPr>
          <w:rFonts w:ascii="Trebuchet MS" w:hAnsi="Trebuchet MS"/>
        </w:rPr>
      </w:pPr>
      <w:r>
        <w:rPr>
          <w:rFonts w:ascii="Trebuchet MS" w:hAnsi="Trebuchet MS"/>
        </w:rPr>
        <w:t xml:space="preserve">Les pré-esquisses des soumissionnaires ne peuvent être utilisées par le Pouvoir adjudicateur en tout ou en partie sans l’accord de leur auteur, à l’exception d’une présentation desdites productions dans le cadre d’une exposition et les actions de communication s’y rapportant à l’initiative du Pouvoir adjudicateur. Dans ce cadre, des versions haute définition des visuels composant l’offre pourront être redemandés aux soumissionnaires. Une fois la procédure de désignation terminée, le Pouvoir adjudicateur ne conservera plus que le support informatique relatif aux offres; les panneaux de présentation </w:t>
      </w:r>
      <w:commentRangeStart w:id="332"/>
      <w:r>
        <w:rPr>
          <w:rFonts w:ascii="Trebuchet MS" w:hAnsi="Trebuchet MS"/>
        </w:rPr>
        <w:t xml:space="preserve">et la maquette </w:t>
      </w:r>
      <w:commentRangeEnd w:id="332"/>
      <w:r>
        <w:rPr>
          <w:rStyle w:val="Marquedecommentaire"/>
          <w:rFonts w:ascii="Trebuchet MS" w:hAnsi="Trebuchet MS"/>
        </w:rPr>
        <w:commentReference w:id="332"/>
      </w:r>
      <w:r>
        <w:rPr>
          <w:rFonts w:ascii="Trebuchet MS" w:hAnsi="Trebuchet MS"/>
        </w:rPr>
        <w:t xml:space="preserve">seront dès lors restitués aux </w:t>
      </w:r>
      <w:r>
        <w:rPr>
          <w:rFonts w:ascii="Trebuchet MS" w:hAnsi="Trebuchet MS"/>
        </w:rPr>
        <w:lastRenderedPageBreak/>
        <w:t>soumissionnaires, excepté à l’adjudicataire. Les autorisations du Maître d’ouvrage sur des droits d’auteur, dont les modalités sont précisées au point 32, ne portent pas sur les pré-esquisses, mais uniquement sur le projet produit par l’adjudicataire.</w:t>
      </w:r>
    </w:p>
    <w:p>
      <w:pPr>
        <w:pStyle w:val="Titre3"/>
        <w:rPr>
          <w:rFonts w:ascii="Trebuchet MS" w:hAnsi="Trebuchet MS"/>
        </w:rPr>
      </w:pPr>
      <w:bookmarkStart w:id="333" w:name="_Toc275162947"/>
      <w:bookmarkStart w:id="334" w:name="_Toc288740101"/>
      <w:bookmarkStart w:id="335" w:name="_Toc482881997"/>
      <w:r>
        <w:rPr>
          <w:rFonts w:ascii="Trebuchet MS" w:hAnsi="Trebuchet MS"/>
        </w:rPr>
        <w:t>Assurance et frais de transport</w:t>
      </w:r>
      <w:bookmarkEnd w:id="333"/>
      <w:bookmarkEnd w:id="334"/>
      <w:bookmarkEnd w:id="335"/>
    </w:p>
    <w:p>
      <w:pPr>
        <w:rPr>
          <w:rFonts w:ascii="Trebuchet MS" w:hAnsi="Trebuchet MS"/>
        </w:rPr>
      </w:pPr>
      <w:r>
        <w:rPr>
          <w:rFonts w:ascii="Trebuchet MS" w:hAnsi="Trebuchet MS"/>
        </w:rPr>
        <w:t>Les envois sont acheminés sous la seule responsabilité des soumissionnaires. Le maître de l’ouvrage ne peut être tenu pour responsable du dépassement du délai de remise des pré-esquisses. Les frais de transport, de dépôt et de reprise sont à charge des soumissionnaires.</w:t>
      </w:r>
    </w:p>
    <w:p>
      <w:pPr>
        <w:pStyle w:val="Titre2"/>
        <w:rPr>
          <w:rFonts w:ascii="Trebuchet MS" w:hAnsi="Trebuchet MS"/>
        </w:rPr>
      </w:pPr>
      <w:bookmarkStart w:id="336" w:name="_Toc275162948"/>
      <w:r>
        <w:rPr>
          <w:rFonts w:ascii="Trebuchet MS" w:hAnsi="Trebuchet MS"/>
        </w:rPr>
        <w:br w:type="page"/>
      </w:r>
      <w:bookmarkStart w:id="337" w:name="_Toc288740102"/>
      <w:bookmarkStart w:id="338" w:name="_Toc482881998"/>
      <w:r>
        <w:rPr>
          <w:rFonts w:ascii="Trebuchet MS" w:hAnsi="Trebuchet MS"/>
        </w:rPr>
        <w:lastRenderedPageBreak/>
        <w:t>Clauses administratives liées à l’exécution du marché</w:t>
      </w:r>
      <w:bookmarkEnd w:id="336"/>
      <w:bookmarkEnd w:id="337"/>
      <w:bookmarkEnd w:id="338"/>
    </w:p>
    <w:p>
      <w:pPr>
        <w:spacing w:before="100" w:beforeAutospacing="1" w:after="100" w:afterAutospacing="1"/>
        <w:jc w:val="left"/>
        <w:rPr>
          <w:rFonts w:ascii="Trebuchet MS" w:hAnsi="Trebuchet MS"/>
          <w:b/>
          <w:bCs/>
          <w:sz w:val="24"/>
          <w:szCs w:val="24"/>
        </w:rPr>
      </w:pPr>
      <w:bookmarkStart w:id="339" w:name="_Toc215913154"/>
      <w:bookmarkStart w:id="340" w:name="_Toc215913402"/>
      <w:bookmarkStart w:id="341" w:name="_Toc215991030"/>
      <w:bookmarkStart w:id="342" w:name="_Toc216069871"/>
      <w:bookmarkStart w:id="343" w:name="_Toc216236209"/>
      <w:bookmarkStart w:id="344" w:name="_Toc220480927"/>
      <w:bookmarkStart w:id="345" w:name="_Toc223144178"/>
      <w:bookmarkStart w:id="346" w:name="_Toc226440045"/>
      <w:bookmarkStart w:id="347" w:name="_Toc227479166"/>
      <w:bookmarkStart w:id="348" w:name="_Toc227568618"/>
      <w:bookmarkStart w:id="349" w:name="_Toc227568688"/>
      <w:bookmarkStart w:id="350" w:name="_Toc229991134"/>
      <w:bookmarkStart w:id="351" w:name="_Toc275162949"/>
      <w:bookmarkStart w:id="352" w:name="_Toc288740103"/>
      <w:r>
        <w:rPr>
          <w:rFonts w:ascii="Trebuchet MS" w:hAnsi="Trebuchet MS"/>
          <w:b/>
          <w:bCs/>
        </w:rPr>
        <w:t>Attention : les différents stades de la mission classique d’architecture (</w:t>
      </w:r>
      <w:r>
        <w:rPr>
          <w:rFonts w:ascii="Trebuchet MS" w:hAnsi="Trebuchet MS"/>
          <w:sz w:val="24"/>
          <w:szCs w:val="24"/>
        </w:rPr>
        <w:t>esquisse, avant-projet, permis, projet définitif, mise en concurrence, contrôle de l’exécution-en ce compris réceptions des travaux et décompte final</w:t>
      </w:r>
      <w:r>
        <w:rPr>
          <w:rFonts w:ascii="Trebuchet MS" w:hAnsi="Trebuchet MS"/>
          <w:b/>
          <w:bCs/>
        </w:rPr>
        <w:t xml:space="preserve">) sont dénommés « STADES ». Ces stades doivent cependant bien être considérés comme des tranches au sens de la loi sur les marchés publics. </w:t>
      </w:r>
    </w:p>
    <w:p>
      <w:pPr>
        <w:pStyle w:val="Titre3"/>
        <w:rPr>
          <w:rFonts w:ascii="Trebuchet MS" w:hAnsi="Trebuchet MS"/>
        </w:rPr>
      </w:pPr>
      <w:bookmarkStart w:id="353" w:name="_Toc482881999"/>
      <w:commentRangeStart w:id="354"/>
      <w:commentRangeStart w:id="355"/>
      <w:r>
        <w:rPr>
          <w:rFonts w:ascii="Trebuchet MS" w:hAnsi="Trebuchet MS"/>
        </w:rPr>
        <w:t xml:space="preserve">Cautionnement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commentRangeEnd w:id="354"/>
      <w:r>
        <w:rPr>
          <w:rStyle w:val="Marquedecommentaire"/>
          <w:rFonts w:ascii="Trebuchet MS" w:hAnsi="Trebuchet MS"/>
          <w:u w:val="none"/>
        </w:rPr>
        <w:commentReference w:id="354"/>
      </w:r>
      <w:commentRangeEnd w:id="355"/>
      <w:r>
        <w:rPr>
          <w:rStyle w:val="Marquedecommentaire"/>
          <w:rFonts w:ascii="Trebuchet MS" w:hAnsi="Trebuchet MS"/>
          <w:u w:val="none"/>
        </w:rPr>
        <w:commentReference w:id="355"/>
      </w:r>
      <w:bookmarkEnd w:id="353"/>
    </w:p>
    <w:p>
      <w:pPr>
        <w:rPr>
          <w:rFonts w:ascii="Trebuchet MS" w:eastAsia="Arial Unicode MS" w:hAnsi="Trebuchet MS" w:cs="Arial Unicode MS"/>
          <w:szCs w:val="22"/>
          <w:u w:color="0000FF"/>
          <w:lang w:eastAsia="fr-BE"/>
        </w:rPr>
      </w:pPr>
    </w:p>
    <w:p>
      <w:pPr>
        <w:rPr>
          <w:rFonts w:ascii="Trebuchet MS" w:eastAsia="Arial Unicode MS" w:hAnsi="Trebuchet MS" w:cs="Arial Unicode MS"/>
          <w:szCs w:val="22"/>
          <w:u w:color="0000FF"/>
          <w:lang w:eastAsia="fr-BE"/>
        </w:rPr>
      </w:pPr>
      <w:commentRangeStart w:id="356"/>
      <w:r>
        <w:rPr>
          <w:rFonts w:ascii="Trebuchet MS" w:eastAsia="Arial Unicode MS" w:hAnsi="Trebuchet MS" w:cs="Arial Unicode MS"/>
          <w:szCs w:val="22"/>
          <w:u w:color="0000FF"/>
          <w:lang w:eastAsia="fr-BE"/>
        </w:rPr>
        <w:t>SOIT (option 1)</w:t>
      </w:r>
    </w:p>
    <w:p>
      <w:pPr>
        <w:rPr>
          <w:rFonts w:ascii="Trebuchet MS" w:eastAsia="Arial Unicode MS" w:hAnsi="Trebuchet MS" w:cs="Arial Unicode MS"/>
          <w:szCs w:val="22"/>
          <w:u w:color="0000FF"/>
          <w:lang w:eastAsia="fr-BE"/>
        </w:rPr>
      </w:pPr>
      <w:r>
        <w:rPr>
          <w:rFonts w:ascii="Trebuchet MS" w:eastAsia="Arial Unicode MS" w:hAnsi="Trebuchet MS" w:cs="Arial Unicode MS"/>
          <w:szCs w:val="22"/>
          <w:u w:color="0000FF"/>
          <w:lang w:eastAsia="fr-BE"/>
        </w:rPr>
        <w:t xml:space="preserve">Par dérogation aux articles 25 à 33 et 158 de l’arrêté royal du 14 janvier 2013, le cautionnement n’est pas demandé. Cette disposition se justifie par la nature particulière de la mission de services d’architecture, dont la commande et les paiements sont eux-mêmes fractionnés par stades. </w:t>
      </w:r>
    </w:p>
    <w:p>
      <w:pPr>
        <w:rPr>
          <w:rFonts w:ascii="Trebuchet MS" w:eastAsia="Arial Unicode MS" w:hAnsi="Trebuchet MS" w:cs="Arial Unicode MS"/>
          <w:szCs w:val="22"/>
          <w:u w:color="0000FF"/>
          <w:lang w:eastAsia="fr-BE"/>
        </w:rPr>
      </w:pPr>
      <w:r>
        <w:rPr>
          <w:rFonts w:ascii="Trebuchet MS" w:eastAsia="Arial Unicode MS" w:hAnsi="Trebuchet MS" w:cs="Arial Unicode MS"/>
          <w:szCs w:val="22"/>
          <w:u w:color="0000FF"/>
          <w:lang w:eastAsia="fr-BE"/>
        </w:rPr>
        <w:t>Il est prévu un paiement échelonné de la mission garantissant au Pouvoir adjudicateur un contrôle de la mission à chaque étape de sa réalisation ainsi qu’une retenue de garantie jusqu’à la réception.</w:t>
      </w:r>
    </w:p>
    <w:p>
      <w:pPr>
        <w:rPr>
          <w:rFonts w:ascii="Trebuchet MS" w:eastAsia="Arial Unicode MS" w:hAnsi="Trebuchet MS" w:cs="Arial Unicode MS"/>
          <w:szCs w:val="22"/>
          <w:u w:color="0000FF"/>
          <w:lang w:eastAsia="fr-BE"/>
        </w:rPr>
      </w:pPr>
      <w:r>
        <w:rPr>
          <w:rFonts w:ascii="Trebuchet MS" w:eastAsia="Arial Unicode MS" w:hAnsi="Trebuchet MS" w:cs="Arial Unicode MS"/>
          <w:szCs w:val="22"/>
          <w:u w:color="0000FF"/>
          <w:lang w:eastAsia="fr-BE"/>
        </w:rPr>
        <w:t>Dans la ventilation des paiements, à chaque stade de la mission, les honoraires sont payés à raison de 50% du montant dû pour le stade concerné au dépôt du dossier, et 50% au moment de l’approbation de celui-ci, l’approbation de la phase étude étant assimilée à la réception de ladite phase. Enfin, 5 % sont libérables pour moitié à la réception provisoire et, pour l’autre moitié, à la réception définitive des travaux, ce qui constitue une garantie de même nature que le cautionnement. </w:t>
      </w:r>
    </w:p>
    <w:p>
      <w:pPr>
        <w:rPr>
          <w:rFonts w:ascii="Trebuchet MS" w:eastAsia="Arial Unicode MS" w:hAnsi="Trebuchet MS" w:cs="Arial Unicode MS"/>
          <w:szCs w:val="22"/>
          <w:u w:color="0000FF"/>
          <w:lang w:eastAsia="fr-BE"/>
        </w:rPr>
      </w:pPr>
    </w:p>
    <w:p>
      <w:pPr>
        <w:rPr>
          <w:rFonts w:ascii="Trebuchet MS" w:eastAsia="Arial Unicode MS" w:hAnsi="Trebuchet MS" w:cs="Arial Unicode MS"/>
          <w:szCs w:val="22"/>
          <w:u w:color="0000FF"/>
          <w:lang w:eastAsia="fr-BE"/>
        </w:rPr>
      </w:pPr>
      <w:r>
        <w:rPr>
          <w:rFonts w:ascii="Trebuchet MS" w:eastAsia="Arial Unicode MS" w:hAnsi="Trebuchet MS" w:cs="Arial Unicode MS"/>
          <w:szCs w:val="22"/>
          <w:u w:color="0000FF"/>
          <w:lang w:eastAsia="fr-BE"/>
        </w:rPr>
        <w:t>SOIT (option 2)</w:t>
      </w:r>
    </w:p>
    <w:p>
      <w:pPr>
        <w:rPr>
          <w:rFonts w:ascii="Trebuchet MS" w:eastAsia="Arial Unicode MS" w:hAnsi="Trebuchet MS" w:cs="Arial Unicode MS"/>
          <w:szCs w:val="22"/>
          <w:u w:color="0000FF"/>
          <w:lang w:eastAsia="fr-BE"/>
        </w:rPr>
      </w:pPr>
      <w:r>
        <w:rPr>
          <w:rFonts w:ascii="Trebuchet MS" w:eastAsia="Arial Unicode MS" w:hAnsi="Trebuchet MS" w:cs="Arial Unicode MS"/>
          <w:szCs w:val="22"/>
          <w:u w:color="0000FF"/>
          <w:lang w:eastAsia="fr-BE"/>
        </w:rPr>
        <w:t>Le cautionnement est constitué par stades regroupés en :</w:t>
      </w:r>
    </w:p>
    <w:p>
      <w:pPr>
        <w:rPr>
          <w:rFonts w:ascii="Trebuchet MS" w:eastAsia="Arial Unicode MS" w:hAnsi="Trebuchet MS" w:cs="Arial Unicode MS"/>
          <w:szCs w:val="22"/>
          <w:u w:color="0000FF"/>
          <w:lang w:eastAsia="fr-BE"/>
        </w:rPr>
      </w:pPr>
      <w:r>
        <w:rPr>
          <w:rFonts w:ascii="Trebuchet MS" w:eastAsia="Arial Unicode MS" w:hAnsi="Trebuchet MS" w:cs="Arial Unicode MS"/>
          <w:szCs w:val="22"/>
          <w:u w:color="0000FF"/>
          <w:lang w:eastAsia="fr-BE"/>
        </w:rPr>
        <w:t xml:space="preserve">- 1. Esquisse, avant-projet et permis, </w:t>
      </w:r>
    </w:p>
    <w:p>
      <w:pPr>
        <w:rPr>
          <w:rFonts w:ascii="Trebuchet MS" w:eastAsia="Arial Unicode MS" w:hAnsi="Trebuchet MS" w:cs="Arial Unicode MS"/>
          <w:szCs w:val="22"/>
          <w:u w:color="0000FF"/>
          <w:lang w:eastAsia="fr-BE"/>
        </w:rPr>
      </w:pPr>
      <w:r>
        <w:rPr>
          <w:rFonts w:ascii="Trebuchet MS" w:eastAsia="Arial Unicode MS" w:hAnsi="Trebuchet MS" w:cs="Arial Unicode MS"/>
          <w:szCs w:val="22"/>
          <w:u w:color="0000FF"/>
          <w:lang w:eastAsia="fr-BE"/>
        </w:rPr>
        <w:t xml:space="preserve">- 2. Projet définitif et mise en concurrence </w:t>
      </w:r>
    </w:p>
    <w:p>
      <w:pPr>
        <w:rPr>
          <w:rFonts w:ascii="Trebuchet MS" w:eastAsia="Arial Unicode MS" w:hAnsi="Trebuchet MS" w:cs="Arial Unicode MS"/>
          <w:szCs w:val="22"/>
          <w:u w:color="0000FF"/>
          <w:lang w:eastAsia="fr-BE"/>
        </w:rPr>
      </w:pPr>
      <w:r>
        <w:rPr>
          <w:rFonts w:ascii="Trebuchet MS" w:eastAsia="Arial Unicode MS" w:hAnsi="Trebuchet MS" w:cs="Arial Unicode MS"/>
          <w:szCs w:val="22"/>
          <w:u w:color="0000FF"/>
          <w:lang w:eastAsia="fr-BE"/>
        </w:rPr>
        <w:t xml:space="preserve">et </w:t>
      </w:r>
    </w:p>
    <w:p>
      <w:pPr>
        <w:rPr>
          <w:rFonts w:ascii="Trebuchet MS" w:eastAsia="Arial Unicode MS" w:hAnsi="Trebuchet MS" w:cs="Arial Unicode MS"/>
          <w:szCs w:val="22"/>
          <w:u w:color="0000FF"/>
          <w:lang w:eastAsia="fr-BE"/>
        </w:rPr>
      </w:pPr>
      <w:r>
        <w:rPr>
          <w:rFonts w:ascii="Trebuchet MS" w:eastAsia="Arial Unicode MS" w:hAnsi="Trebuchet MS" w:cs="Arial Unicode MS"/>
          <w:szCs w:val="22"/>
          <w:u w:color="0000FF"/>
          <w:lang w:eastAsia="fr-BE"/>
        </w:rPr>
        <w:t>- 3. Contrôle de l'exécution et réceptions.</w:t>
      </w:r>
    </w:p>
    <w:p>
      <w:pPr>
        <w:rPr>
          <w:rFonts w:ascii="Trebuchet MS" w:eastAsia="Arial Unicode MS" w:hAnsi="Trebuchet MS" w:cs="Arial Unicode MS"/>
          <w:szCs w:val="22"/>
          <w:u w:color="0000FF"/>
          <w:lang w:eastAsia="fr-BE"/>
        </w:rPr>
      </w:pPr>
    </w:p>
    <w:p>
      <w:pPr>
        <w:rPr>
          <w:rFonts w:ascii="Trebuchet MS" w:eastAsia="Arial Unicode MS" w:hAnsi="Trebuchet MS" w:cs="Arial Unicode MS"/>
          <w:szCs w:val="22"/>
          <w:u w:color="0000FF"/>
          <w:lang w:eastAsia="fr-BE"/>
        </w:rPr>
      </w:pPr>
      <w:r>
        <w:rPr>
          <w:rFonts w:ascii="Trebuchet MS" w:eastAsia="Arial Unicode MS" w:hAnsi="Trebuchet MS" w:cs="Arial Unicode MS"/>
          <w:szCs w:val="22"/>
          <w:u w:color="0000FF"/>
          <w:lang w:eastAsia="fr-BE"/>
        </w:rPr>
        <w:t>Il représente 5% du montant dû à chacun des 3 groupes de stades. Le cautionnement est libéré à l’approbation du dernier stade du groupe correspondant.</w:t>
      </w:r>
    </w:p>
    <w:p>
      <w:pPr>
        <w:rPr>
          <w:rFonts w:ascii="Trebuchet MS" w:eastAsia="Arial Unicode MS" w:hAnsi="Trebuchet MS" w:cs="Arial Unicode MS"/>
          <w:szCs w:val="22"/>
          <w:u w:color="0000FF"/>
          <w:lang w:eastAsia="fr-BE"/>
        </w:rPr>
      </w:pPr>
    </w:p>
    <w:p>
      <w:pPr>
        <w:rPr>
          <w:rFonts w:ascii="Trebuchet MS" w:eastAsia="Arial Unicode MS" w:hAnsi="Trebuchet MS" w:cs="Arial Unicode MS"/>
          <w:szCs w:val="22"/>
          <w:u w:color="0000FF"/>
          <w:lang w:eastAsia="fr-BE"/>
        </w:rPr>
      </w:pPr>
      <w:r>
        <w:rPr>
          <w:rFonts w:ascii="Trebuchet MS" w:eastAsia="Arial Unicode MS" w:hAnsi="Trebuchet MS" w:cs="Arial Unicode MS"/>
          <w:szCs w:val="22"/>
          <w:u w:color="0000FF"/>
          <w:lang w:eastAsia="fr-BE"/>
        </w:rPr>
        <w:t>A chaque groupe de stades, le cautionnement peut être constitué sur la base du groupe de stades précédent moyennant ajustement du montant en regard de la valeur propre à chaque groupe de stades.</w:t>
      </w:r>
    </w:p>
    <w:p>
      <w:pPr>
        <w:pStyle w:val="Titre3"/>
        <w:rPr>
          <w:rFonts w:ascii="Trebuchet MS" w:hAnsi="Trebuchet MS"/>
        </w:rPr>
      </w:pPr>
      <w:bookmarkStart w:id="357" w:name="_Toc275162950"/>
      <w:bookmarkStart w:id="358" w:name="_Toc288740104"/>
      <w:bookmarkStart w:id="359" w:name="_Toc482882000"/>
      <w:commentRangeEnd w:id="356"/>
      <w:r>
        <w:rPr>
          <w:rStyle w:val="Marquedecommentaire"/>
          <w:rFonts w:ascii="Trebuchet MS" w:hAnsi="Trebuchet MS"/>
          <w:u w:val="none"/>
        </w:rPr>
        <w:commentReference w:id="356"/>
      </w:r>
      <w:r>
        <w:rPr>
          <w:rFonts w:ascii="Trebuchet MS" w:hAnsi="Trebuchet MS"/>
        </w:rPr>
        <w:t>Etendue de la Mission</w:t>
      </w:r>
      <w:bookmarkEnd w:id="357"/>
      <w:bookmarkEnd w:id="358"/>
      <w:bookmarkEnd w:id="359"/>
    </w:p>
    <w:p>
      <w:pPr>
        <w:rPr>
          <w:rFonts w:ascii="Trebuchet MS" w:hAnsi="Trebuchet MS"/>
          <w:i/>
        </w:rPr>
      </w:pPr>
      <w:r>
        <w:rPr>
          <w:rFonts w:ascii="Trebuchet MS" w:hAnsi="Trebuchet MS"/>
        </w:rPr>
        <w:t xml:space="preserve">La mission de l’équipe d’auteurs de projet comporte toutes les prestations ordinaires incombant à l’architecte, en ce compris les prestations relevant des domaines de la stabilité, de l’infrastructure, des techniques spéciales (chauffage, ventilation, électricité, éclairage, data, sécurité incendie et intrusion), de la PEB, de l’acoustique, du design signalétique intérieur et extérieur, du design mobilier, </w:t>
      </w:r>
      <w:commentRangeStart w:id="360"/>
      <w:r>
        <w:rPr>
          <w:rFonts w:ascii="Trebuchet MS" w:hAnsi="Trebuchet MS"/>
        </w:rPr>
        <w:t>du paysage, de la scénographie, de la muséographie</w:t>
      </w:r>
      <w:commentRangeEnd w:id="360"/>
      <w:r>
        <w:rPr>
          <w:rStyle w:val="Marquedecommentaire"/>
          <w:rFonts w:ascii="Trebuchet MS" w:hAnsi="Trebuchet MS"/>
        </w:rPr>
        <w:commentReference w:id="360"/>
      </w:r>
      <w:r>
        <w:rPr>
          <w:rFonts w:ascii="Trebuchet MS" w:hAnsi="Trebuchet MS"/>
        </w:rPr>
        <w:t>.,</w:t>
      </w:r>
      <w:r>
        <w:rPr>
          <w:rFonts w:ascii="Trebuchet MS" w:hAnsi="Trebuchet MS"/>
          <w:i/>
        </w:rPr>
        <w:t xml:space="preserve"> </w:t>
      </w:r>
    </w:p>
    <w:p>
      <w:pPr>
        <w:rPr>
          <w:rFonts w:ascii="Trebuchet MS" w:hAnsi="Trebuchet MS"/>
          <w:i/>
        </w:rPr>
      </w:pPr>
    </w:p>
    <w:p>
      <w:pPr>
        <w:rPr>
          <w:rFonts w:ascii="Trebuchet MS" w:hAnsi="Trebuchet MS"/>
        </w:rPr>
      </w:pPr>
      <w:r>
        <w:rPr>
          <w:rFonts w:ascii="Trebuchet MS" w:hAnsi="Trebuchet MS"/>
        </w:rPr>
        <w:t>Sans que l’énumération ci-après soit exhaustive, la mission de l’équipe d’auteurs de projet comprend :</w:t>
      </w:r>
    </w:p>
    <w:p>
      <w:pPr>
        <w:pStyle w:val="Liste2"/>
        <w:rPr>
          <w:rFonts w:ascii="Trebuchet MS" w:hAnsi="Trebuchet MS"/>
          <w:i/>
        </w:rPr>
      </w:pPr>
      <w:r>
        <w:rPr>
          <w:rFonts w:ascii="Trebuchet MS" w:hAnsi="Trebuchet MS"/>
        </w:rPr>
        <w:lastRenderedPageBreak/>
        <w:t>toutes les réunions préliminaires et conséquentes aux différentes études et notamment avec les représentants du Maître d’ouvrage</w:t>
      </w:r>
      <w:r>
        <w:rPr>
          <w:rFonts w:ascii="Trebuchet MS" w:hAnsi="Trebuchet MS"/>
          <w:i/>
        </w:rPr>
        <w:t>;</w:t>
      </w:r>
    </w:p>
    <w:p>
      <w:pPr>
        <w:pStyle w:val="Liste2"/>
        <w:rPr>
          <w:rFonts w:ascii="Trebuchet MS" w:hAnsi="Trebuchet MS"/>
          <w:i/>
        </w:rPr>
      </w:pPr>
      <w:r>
        <w:rPr>
          <w:rFonts w:ascii="Trebuchet MS" w:hAnsi="Trebuchet MS"/>
        </w:rPr>
        <w:t>toutes opérations topographiques, calculs de déblais et remblais, implantation des divers ouvrages, etc…</w:t>
      </w:r>
    </w:p>
    <w:p>
      <w:pPr>
        <w:pStyle w:val="Liste2"/>
        <w:rPr>
          <w:rFonts w:ascii="Trebuchet MS" w:hAnsi="Trebuchet MS"/>
          <w:i/>
        </w:rPr>
      </w:pPr>
      <w:r>
        <w:rPr>
          <w:rFonts w:ascii="Trebuchet MS" w:hAnsi="Trebuchet MS"/>
        </w:rPr>
        <w:t>l’interprétation des résultats des études préalables (essais de sol, sondages divers, …) ;</w:t>
      </w:r>
    </w:p>
    <w:p>
      <w:pPr>
        <w:pStyle w:val="Liste2"/>
        <w:rPr>
          <w:rFonts w:ascii="Trebuchet MS" w:hAnsi="Trebuchet MS"/>
          <w:i/>
        </w:rPr>
      </w:pPr>
      <w:r>
        <w:rPr>
          <w:rFonts w:ascii="Trebuchet MS" w:hAnsi="Trebuchet MS"/>
        </w:rPr>
        <w:t xml:space="preserve">la rédaction des cahiers des charges et la coordination d’éventuelles études préalables complémentaires nécessaires (dont le coût n’est pas compris dans les honoraires de la présente mission) ainsi que l’interprétation de leurs résultats ; essais de sol éventuels ; </w:t>
      </w:r>
    </w:p>
    <w:p>
      <w:pPr>
        <w:pStyle w:val="Liste2"/>
        <w:tabs>
          <w:tab w:val="clear" w:pos="454"/>
          <w:tab w:val="num" w:pos="341"/>
        </w:tabs>
        <w:ind w:left="341"/>
        <w:rPr>
          <w:rFonts w:ascii="Trebuchet MS" w:hAnsi="Trebuchet MS"/>
        </w:rPr>
      </w:pPr>
      <w:r>
        <w:rPr>
          <w:rFonts w:ascii="Trebuchet MS" w:hAnsi="Trebuchet MS"/>
        </w:rPr>
        <w:t>la note de sécurité rédigée sur la base du modèle communiqué en annexe (attention, l’absence de cette note à chaque stade de la mission constitue une cause de refus dudit stade) ;</w:t>
      </w:r>
    </w:p>
    <w:p>
      <w:pPr>
        <w:pStyle w:val="Liste2"/>
        <w:rPr>
          <w:rFonts w:ascii="Trebuchet MS" w:hAnsi="Trebuchet MS"/>
          <w:i/>
        </w:rPr>
      </w:pPr>
      <w:r>
        <w:rPr>
          <w:rFonts w:ascii="Trebuchet MS" w:hAnsi="Trebuchet MS"/>
        </w:rPr>
        <w:t xml:space="preserve">la coordination </w:t>
      </w:r>
      <w:r>
        <w:rPr>
          <w:rFonts w:ascii="Trebuchet MS" w:hAnsi="Trebuchet MS"/>
          <w:snapToGrid w:val="0"/>
        </w:rPr>
        <w:t>avec</w:t>
      </w:r>
      <w:r>
        <w:rPr>
          <w:rFonts w:ascii="Trebuchet MS" w:hAnsi="Trebuchet MS"/>
        </w:rPr>
        <w:t xml:space="preserve"> le </w:t>
      </w:r>
      <w:r>
        <w:rPr>
          <w:rFonts w:ascii="Trebuchet MS" w:hAnsi="Trebuchet MS"/>
          <w:snapToGrid w:val="0"/>
        </w:rPr>
        <w:t>coordinateur-sécurité-santé ;</w:t>
      </w:r>
      <w:r>
        <w:rPr>
          <w:rFonts w:ascii="Trebuchet MS" w:hAnsi="Trebuchet MS"/>
        </w:rPr>
        <w:t> </w:t>
      </w:r>
    </w:p>
    <w:p>
      <w:pPr>
        <w:pStyle w:val="Liste2"/>
        <w:rPr>
          <w:rFonts w:ascii="Trebuchet MS" w:hAnsi="Trebuchet MS"/>
          <w:i/>
          <w:snapToGrid w:val="0"/>
        </w:rPr>
      </w:pPr>
      <w:r>
        <w:rPr>
          <w:rFonts w:ascii="Trebuchet MS" w:hAnsi="Trebuchet MS"/>
          <w:snapToGrid w:val="0"/>
        </w:rPr>
        <w:t xml:space="preserve">les contacts avec le SRI et le SIPPT ou SEPPT, </w:t>
      </w:r>
      <w:r>
        <w:rPr>
          <w:rFonts w:ascii="Trebuchet MS" w:hAnsi="Trebuchet MS"/>
        </w:rPr>
        <w:t>le cas échéant</w:t>
      </w:r>
      <w:r>
        <w:rPr>
          <w:rFonts w:ascii="Trebuchet MS" w:hAnsi="Trebuchet MS"/>
          <w:snapToGrid w:val="0"/>
        </w:rPr>
        <w:t>;</w:t>
      </w:r>
    </w:p>
    <w:p>
      <w:pPr>
        <w:pStyle w:val="Liste2"/>
        <w:rPr>
          <w:rFonts w:ascii="Trebuchet MS" w:hAnsi="Trebuchet MS"/>
          <w:iCs/>
        </w:rPr>
      </w:pPr>
      <w:r>
        <w:rPr>
          <w:rFonts w:ascii="Trebuchet MS" w:hAnsi="Trebuchet MS"/>
          <w:iCs/>
        </w:rPr>
        <w:t>la constitution du dossier technique pour les subsides, le cas échéant;</w:t>
      </w:r>
    </w:p>
    <w:p>
      <w:pPr>
        <w:pStyle w:val="Liste2"/>
        <w:rPr>
          <w:rFonts w:ascii="Trebuchet MS" w:hAnsi="Trebuchet MS"/>
          <w:i/>
        </w:rPr>
      </w:pPr>
      <w:r>
        <w:rPr>
          <w:rFonts w:ascii="Trebuchet MS" w:hAnsi="Trebuchet MS"/>
        </w:rPr>
        <w:t>les calculs et plans de stabilité, de béton armé, de charpente, de planchers, etc… pour les diverses constructions ;</w:t>
      </w:r>
    </w:p>
    <w:p>
      <w:pPr>
        <w:pStyle w:val="Liste2"/>
        <w:rPr>
          <w:rFonts w:ascii="Trebuchet MS" w:hAnsi="Trebuchet MS"/>
          <w:i/>
        </w:rPr>
      </w:pPr>
      <w:r>
        <w:rPr>
          <w:rFonts w:ascii="Trebuchet MS" w:hAnsi="Trebuchet MS"/>
        </w:rPr>
        <w:t>la rédaction et le dépôt de la demande de permis conforme à la législation en vigueur et l’assistance au Maître d’ouvrage en cas de recours ;</w:t>
      </w:r>
    </w:p>
    <w:p>
      <w:pPr>
        <w:pStyle w:val="Liste2"/>
        <w:rPr>
          <w:rFonts w:ascii="Trebuchet MS" w:hAnsi="Trebuchet MS"/>
          <w:i/>
        </w:rPr>
      </w:pPr>
      <w:r>
        <w:rPr>
          <w:rFonts w:ascii="Trebuchet MS" w:hAnsi="Trebuchet MS" w:cs="Tahoma"/>
          <w:lang w:val="fr-BE"/>
        </w:rPr>
        <w:t xml:space="preserve">relativement à la PEB, le remplissage des formulaires prévus par la législation, en ce compris l’étude de faisabilité, et la recherche de documentation, fiches techniques. Le </w:t>
      </w:r>
      <w:commentRangeStart w:id="361"/>
      <w:r>
        <w:rPr>
          <w:rFonts w:ascii="Trebuchet MS" w:hAnsi="Trebuchet MS" w:cs="Tahoma"/>
          <w:lang w:val="fr-BE"/>
        </w:rPr>
        <w:t xml:space="preserve">responsable/conseiller </w:t>
      </w:r>
      <w:commentRangeEnd w:id="361"/>
      <w:r>
        <w:rPr>
          <w:rStyle w:val="Marquedecommentaire"/>
          <w:rFonts w:ascii="Trebuchet MS" w:hAnsi="Trebuchet MS"/>
        </w:rPr>
        <w:commentReference w:id="361"/>
      </w:r>
      <w:r>
        <w:rPr>
          <w:rFonts w:ascii="Trebuchet MS" w:hAnsi="Trebuchet MS" w:cs="Tahoma"/>
          <w:lang w:val="fr-BE"/>
        </w:rPr>
        <w:t xml:space="preserve"> PEB conseillera le maître d’ouvrage et proposera les meilleures solutions pour optimiser les résultats. Autant de réunions avec le Pouvoir adjudicateur que nécessaires seront organisées afin d’établir les choix optimaux d’interventions économisatrices d’énergie en tenant compte du coût et de l’efficacité des interventions (choix de l’isolant, choix des luminaires, choix des techniques de chauffage,…)</w:t>
      </w:r>
    </w:p>
    <w:p>
      <w:pPr>
        <w:pStyle w:val="Liste2"/>
        <w:rPr>
          <w:rFonts w:ascii="Trebuchet MS" w:hAnsi="Trebuchet MS"/>
          <w:i/>
        </w:rPr>
      </w:pPr>
      <w:r>
        <w:rPr>
          <w:rFonts w:ascii="Trebuchet MS" w:hAnsi="Trebuchet MS"/>
        </w:rPr>
        <w:t>l’établissement des plans d’ensemble et de détails et tous documents requis pour la réalisation des divers édifices et installations y compris le parachèvement ;</w:t>
      </w:r>
    </w:p>
    <w:p>
      <w:pPr>
        <w:pStyle w:val="Liste2"/>
        <w:rPr>
          <w:rFonts w:ascii="Trebuchet MS" w:hAnsi="Trebuchet MS"/>
        </w:rPr>
      </w:pPr>
      <w:r>
        <w:rPr>
          <w:rFonts w:ascii="Trebuchet MS" w:hAnsi="Trebuchet MS"/>
        </w:rPr>
        <w:t>l’établissement des plans et tous documents requis pour la réalisation et mise en place des équipements repris dans la mission ;</w:t>
      </w:r>
      <w:r>
        <w:rPr>
          <w:rFonts w:ascii="Trebuchet MS" w:hAnsi="Trebuchet MS"/>
          <w:i/>
        </w:rPr>
        <w:t xml:space="preserve"> </w:t>
      </w:r>
    </w:p>
    <w:p>
      <w:pPr>
        <w:pStyle w:val="Liste2"/>
        <w:rPr>
          <w:rFonts w:ascii="Trebuchet MS" w:hAnsi="Trebuchet MS"/>
        </w:rPr>
      </w:pPr>
      <w:r>
        <w:rPr>
          <w:rFonts w:ascii="Trebuchet MS" w:hAnsi="Trebuchet MS"/>
        </w:rPr>
        <w:t>le cas échéant, l’établissement des plans d’ensemble et de détails et tous documents requis pour la réalisation de l’aménagement des espaces ouverts (soit les espaces non bâtis : abords, voiries, parcs, places, …);</w:t>
      </w:r>
    </w:p>
    <w:p>
      <w:pPr>
        <w:pStyle w:val="Liste2"/>
        <w:rPr>
          <w:rFonts w:ascii="Trebuchet MS" w:hAnsi="Trebuchet MS"/>
        </w:rPr>
      </w:pPr>
      <w:r>
        <w:rPr>
          <w:rFonts w:ascii="Trebuchet MS" w:hAnsi="Trebuchet MS"/>
        </w:rPr>
        <w:t>l’assistance au maître d’ouvrage lors de la procédure d’appel à la concurrence pour le choix des entreprises et la rédaction du rapport de soumission ;</w:t>
      </w:r>
    </w:p>
    <w:p>
      <w:pPr>
        <w:pStyle w:val="Liste2"/>
        <w:rPr>
          <w:rFonts w:ascii="Trebuchet MS" w:hAnsi="Trebuchet MS"/>
          <w:i/>
        </w:rPr>
      </w:pPr>
      <w:r>
        <w:rPr>
          <w:rFonts w:ascii="Trebuchet MS" w:hAnsi="Trebuchet MS"/>
        </w:rPr>
        <w:t>le contrôle de l’exécution des travaux, la vérification des mémoires, l’assistance au Maître de l’ouvrage lors des réceptions provisoires et définitives ;</w:t>
      </w:r>
    </w:p>
    <w:p>
      <w:pPr>
        <w:pStyle w:val="Liste2"/>
        <w:rPr>
          <w:rFonts w:ascii="Trebuchet MS" w:hAnsi="Trebuchet MS"/>
          <w:i/>
        </w:rPr>
      </w:pPr>
      <w:r>
        <w:rPr>
          <w:rFonts w:ascii="Trebuchet MS" w:hAnsi="Trebuchet MS"/>
        </w:rPr>
        <w:t xml:space="preserve">la coordination technique et chronologique des missions des ingénieurs en stabilité et en techniques spéciales et de tous les partenaires de l’équipe, </w:t>
      </w:r>
      <w:commentRangeStart w:id="362"/>
      <w:r>
        <w:rPr>
          <w:rFonts w:ascii="Trebuchet MS" w:hAnsi="Trebuchet MS"/>
        </w:rPr>
        <w:t>y compris la coordination de la mission du ou des plasticiens désignés </w:t>
      </w:r>
      <w:commentRangeEnd w:id="362"/>
      <w:r>
        <w:rPr>
          <w:rStyle w:val="Marquedecommentaire"/>
          <w:rFonts w:ascii="Trebuchet MS" w:hAnsi="Trebuchet MS"/>
        </w:rPr>
        <w:commentReference w:id="362"/>
      </w:r>
      <w:r>
        <w:rPr>
          <w:rFonts w:ascii="Trebuchet MS" w:hAnsi="Trebuchet MS"/>
        </w:rPr>
        <w:t>;</w:t>
      </w:r>
    </w:p>
    <w:p>
      <w:pPr>
        <w:pStyle w:val="Liste2"/>
        <w:rPr>
          <w:rFonts w:ascii="Trebuchet MS" w:hAnsi="Trebuchet MS"/>
          <w:i/>
        </w:rPr>
      </w:pPr>
      <w:r>
        <w:rPr>
          <w:rFonts w:ascii="Trebuchet MS" w:hAnsi="Trebuchet MS"/>
        </w:rPr>
        <w:t>la coordination des travaux sur chantier en cas d’exécution par lots distincts et si le Maître de l’ouvrage lui en fait la demande expresse, dans les conditions reprises au point 24.2 ;</w:t>
      </w:r>
    </w:p>
    <w:p>
      <w:pPr>
        <w:pStyle w:val="Liste2"/>
        <w:rPr>
          <w:rFonts w:ascii="Trebuchet MS" w:hAnsi="Trebuchet MS"/>
          <w:i/>
        </w:rPr>
      </w:pPr>
      <w:r>
        <w:rPr>
          <w:rFonts w:ascii="Trebuchet MS" w:hAnsi="Trebuchet MS"/>
        </w:rPr>
        <w:t>la fourniture, en nombre suffisant, de tous les documents nécessaires au suivi et à l’accomplissement de la mission (esquisse, permis, dossier d’exécution, etc.), tant ceux destinés au Maître de l’ouvrage (</w:t>
      </w:r>
      <w:r>
        <w:rPr>
          <w:rFonts w:ascii="Trebuchet MS" w:hAnsi="Trebuchet MS"/>
          <w:highlight w:val="yellow"/>
        </w:rPr>
        <w:t>3</w:t>
      </w:r>
      <w:r>
        <w:rPr>
          <w:rFonts w:ascii="Trebuchet MS" w:hAnsi="Trebuchet MS"/>
        </w:rPr>
        <w:t xml:space="preserve"> exemplaires papier + fichiers numériques aux formats DOC, XLS, DWG, PDF, etc.) que ceux destinés aux autorités de contrôle (Région, pompiers, </w:t>
      </w:r>
      <w:r>
        <w:rPr>
          <w:rFonts w:ascii="Trebuchet MS" w:hAnsi="Trebuchet MS"/>
        </w:rPr>
        <w:lastRenderedPageBreak/>
        <w:t xml:space="preserve">préventionnistes, CSS, autorité PEB, etc., </w:t>
      </w:r>
      <w:r>
        <w:rPr>
          <w:rFonts w:ascii="Trebuchet MS" w:hAnsi="Trebuchet MS"/>
          <w:highlight w:val="yellow"/>
        </w:rPr>
        <w:t>à l’exception des dossiers de soumission destinés aux entreprises</w:t>
      </w:r>
      <w:r>
        <w:rPr>
          <w:rFonts w:ascii="Trebuchet MS" w:hAnsi="Trebuchet MS"/>
        </w:rPr>
        <w:t>).</w:t>
      </w:r>
    </w:p>
    <w:p>
      <w:pPr>
        <w:pStyle w:val="Titre3"/>
        <w:rPr>
          <w:rFonts w:ascii="Trebuchet MS" w:hAnsi="Trebuchet MS"/>
        </w:rPr>
      </w:pPr>
      <w:bookmarkStart w:id="363" w:name="_Toc367950561"/>
      <w:bookmarkStart w:id="364" w:name="_Toc482882001"/>
      <w:bookmarkStart w:id="365" w:name="_Toc275162951"/>
      <w:bookmarkStart w:id="366" w:name="_Toc288740105"/>
      <w:r>
        <w:rPr>
          <w:rFonts w:ascii="Trebuchet MS" w:hAnsi="Trebuchet MS"/>
        </w:rPr>
        <w:t>Comité d</w:t>
      </w:r>
      <w:bookmarkEnd w:id="363"/>
      <w:r>
        <w:rPr>
          <w:rFonts w:ascii="Trebuchet MS" w:hAnsi="Trebuchet MS"/>
        </w:rPr>
        <w:t>e pilotage</w:t>
      </w:r>
      <w:bookmarkEnd w:id="364"/>
    </w:p>
    <w:p>
      <w:pPr>
        <w:pStyle w:val="Standard"/>
        <w:rPr>
          <w:rFonts w:ascii="Trebuchet MS" w:hAnsi="Trebuchet MS"/>
        </w:rPr>
      </w:pPr>
      <w:r>
        <w:rPr>
          <w:rFonts w:ascii="Trebuchet MS" w:hAnsi="Trebuchet MS"/>
        </w:rPr>
        <w:t>Le comité de pilotage sera créé au moment de l’attribution du marché de services et pour toute sa durée. Afin de ne pas multiplier les instances et les réunions, le Comité de pilotage sera composé d’un groupe fixe et récurrent et d’éventuels invités conviés ponctuellement selon l’objet des réunions (experts, instances, ...). Le nombre et l’identité des membres de ce comité seront définis en temps utile par le Maître d’ouvrage.</w:t>
      </w:r>
      <w:r>
        <w:rPr>
          <w:rFonts w:ascii="Trebuchet MS" w:hAnsi="Trebuchet MS" w:cs="Arial"/>
          <w:lang w:val="fr-BE"/>
        </w:rPr>
        <w:t xml:space="preserve"> </w:t>
      </w:r>
    </w:p>
    <w:p>
      <w:pPr>
        <w:rPr>
          <w:rFonts w:ascii="Trebuchet MS" w:hAnsi="Trebuchet MS"/>
        </w:rPr>
      </w:pPr>
    </w:p>
    <w:p>
      <w:pPr>
        <w:rPr>
          <w:rFonts w:ascii="Trebuchet MS" w:hAnsi="Trebuchet MS"/>
        </w:rPr>
      </w:pPr>
      <w:r>
        <w:rPr>
          <w:rFonts w:ascii="Trebuchet MS" w:hAnsi="Trebuchet MS"/>
        </w:rPr>
        <w:t xml:space="preserve">Sa mission est de suivre le projet en collaboration avec le Maître d’ouvrage et de lui émettre des remarques ou suggestions. Les propositions du Comité de pilotage ne se substituent pas aux instructions du Maître d’ouvrage, lequel reste le seul pouvoir décisionnel concernant le présent marché. </w:t>
      </w:r>
    </w:p>
    <w:p>
      <w:pPr>
        <w:rPr>
          <w:rFonts w:ascii="Trebuchet MS" w:hAnsi="Trebuchet MS"/>
        </w:rPr>
      </w:pPr>
    </w:p>
    <w:p>
      <w:pPr>
        <w:rPr>
          <w:rFonts w:ascii="Trebuchet MS" w:hAnsi="Trebuchet MS"/>
        </w:rPr>
      </w:pPr>
      <w:r>
        <w:rPr>
          <w:rFonts w:ascii="Trebuchet MS" w:hAnsi="Trebuchet MS"/>
        </w:rPr>
        <w:t>Le comité de pilotage se réunit une première fois, suite à l’attribution du marché. Ensuite, il se réunit, a minima, préalablement à l’approbation de chaque stade de la mission.</w:t>
      </w:r>
    </w:p>
    <w:p>
      <w:pPr>
        <w:rPr>
          <w:rFonts w:ascii="Trebuchet MS" w:hAnsi="Trebuchet MS"/>
        </w:rPr>
      </w:pPr>
    </w:p>
    <w:p>
      <w:pPr>
        <w:rPr>
          <w:rFonts w:ascii="Trebuchet MS" w:hAnsi="Trebuchet MS"/>
        </w:rPr>
      </w:pPr>
      <w:r>
        <w:rPr>
          <w:rFonts w:ascii="Trebuchet MS" w:hAnsi="Trebuchet MS"/>
        </w:rPr>
        <w:t>Le Maître d’ouvrage est chargé notamment :</w:t>
      </w:r>
    </w:p>
    <w:p>
      <w:pPr>
        <w:rPr>
          <w:rFonts w:ascii="Trebuchet MS" w:hAnsi="Trebuchet MS"/>
          <w:lang w:val="fr-BE"/>
        </w:rPr>
      </w:pPr>
      <w:r>
        <w:rPr>
          <w:rFonts w:ascii="Trebuchet MS" w:hAnsi="Trebuchet MS" w:cs="Arial"/>
          <w:lang w:val="fr-BE"/>
        </w:rPr>
        <w:t xml:space="preserve">- de </w:t>
      </w:r>
      <w:r>
        <w:rPr>
          <w:rFonts w:ascii="Trebuchet MS" w:hAnsi="Trebuchet MS"/>
          <w:lang w:val="fr-BE"/>
        </w:rPr>
        <w:t>vérifier l'état d'avancement des travaux et la conformité du déroulement de l'étude avec les termes du contrat ;</w:t>
      </w:r>
    </w:p>
    <w:p>
      <w:pPr>
        <w:rPr>
          <w:rFonts w:ascii="Trebuchet MS" w:hAnsi="Trebuchet MS"/>
          <w:lang w:val="fr-BE"/>
        </w:rPr>
      </w:pPr>
      <w:r>
        <w:rPr>
          <w:rFonts w:ascii="Trebuchet MS" w:hAnsi="Trebuchet MS"/>
          <w:lang w:val="fr-BE"/>
        </w:rPr>
        <w:t>- de transmettre, suite à cette vérification, le dossier relatif à chaque stade pour examen, dans un délai raisonnable, par les membres du Comité, préalablement aux réunions ;</w:t>
      </w:r>
    </w:p>
    <w:p>
      <w:pPr>
        <w:rPr>
          <w:rFonts w:ascii="Trebuchet MS" w:hAnsi="Trebuchet MS"/>
          <w:lang w:val="fr-BE"/>
        </w:rPr>
      </w:pPr>
      <w:r>
        <w:rPr>
          <w:rFonts w:ascii="Trebuchet MS" w:hAnsi="Trebuchet MS"/>
          <w:lang w:val="fr-BE"/>
        </w:rPr>
        <w:t>- de décider la tenue des réunions et de convoquer ses membres ainsi que le prestataire de services ;</w:t>
      </w:r>
    </w:p>
    <w:p>
      <w:pPr>
        <w:rPr>
          <w:rFonts w:ascii="Trebuchet MS" w:hAnsi="Trebuchet MS" w:cs="Arial"/>
          <w:lang w:val="fr-BE"/>
        </w:rPr>
      </w:pPr>
      <w:r>
        <w:rPr>
          <w:rFonts w:ascii="Trebuchet MS" w:hAnsi="Trebuchet MS"/>
        </w:rPr>
        <w:t xml:space="preserve">- </w:t>
      </w:r>
      <w:r>
        <w:rPr>
          <w:rFonts w:ascii="Trebuchet MS" w:hAnsi="Trebuchet MS" w:cs="Arial"/>
          <w:lang w:val="fr-BE"/>
        </w:rPr>
        <w:t>d’inviter au Comité toute personne compétente dans l'objet de l'étude ;</w:t>
      </w:r>
    </w:p>
    <w:p>
      <w:pPr>
        <w:jc w:val="left"/>
        <w:rPr>
          <w:rFonts w:ascii="Trebuchet MS" w:hAnsi="Trebuchet MS"/>
          <w:lang w:val="fr-BE"/>
        </w:rPr>
      </w:pPr>
      <w:r>
        <w:rPr>
          <w:rFonts w:ascii="Trebuchet MS" w:hAnsi="Trebuchet MS"/>
          <w:lang w:val="fr-BE"/>
        </w:rPr>
        <w:t>- d’émettre un avis sur les différentes phases d’études ;</w:t>
      </w:r>
    </w:p>
    <w:p>
      <w:pPr>
        <w:rPr>
          <w:rFonts w:ascii="Trebuchet MS" w:hAnsi="Trebuchet MS"/>
        </w:rPr>
      </w:pPr>
      <w:r>
        <w:rPr>
          <w:rFonts w:ascii="Trebuchet MS" w:hAnsi="Trebuchet MS"/>
        </w:rPr>
        <w:t>- d’examiner et de suggérer, au départ de l’avis remis par le Comité, l’approbation du rapport des missions de l’adjudicataire </w:t>
      </w:r>
      <w:r>
        <w:rPr>
          <w:rFonts w:ascii="Trebuchet MS" w:hAnsi="Trebuchet MS"/>
          <w:lang w:val="fr-BE"/>
        </w:rPr>
        <w:t>par l’autorité ;</w:t>
      </w:r>
    </w:p>
    <w:p>
      <w:pPr>
        <w:rPr>
          <w:rFonts w:ascii="Trebuchet MS" w:hAnsi="Trebuchet MS"/>
          <w:lang w:val="fr-BE"/>
        </w:rPr>
      </w:pPr>
      <w:r>
        <w:rPr>
          <w:rFonts w:ascii="Trebuchet MS" w:hAnsi="Trebuchet MS"/>
          <w:lang w:val="fr-BE"/>
        </w:rPr>
        <w:t>- de veiller au respect des délais et du calendrier des réunions et approbations.</w:t>
      </w:r>
    </w:p>
    <w:p>
      <w:pPr>
        <w:rPr>
          <w:rFonts w:ascii="Trebuchet MS" w:hAnsi="Trebuchet MS"/>
        </w:rPr>
      </w:pPr>
      <w:r>
        <w:rPr>
          <w:rFonts w:ascii="Trebuchet MS" w:hAnsi="Trebuchet MS"/>
          <w:lang w:val="fr-BE"/>
        </w:rPr>
        <w:br/>
      </w:r>
      <w:r>
        <w:rPr>
          <w:rFonts w:ascii="Trebuchet MS" w:hAnsi="Trebuchet MS"/>
        </w:rPr>
        <w:t>L’adjudicataire est tenu de :</w:t>
      </w:r>
    </w:p>
    <w:p>
      <w:pPr>
        <w:rPr>
          <w:rFonts w:ascii="Trebuchet MS" w:hAnsi="Trebuchet MS"/>
          <w:lang w:val="fr-BE"/>
        </w:rPr>
      </w:pPr>
      <w:r>
        <w:rPr>
          <w:rFonts w:ascii="Trebuchet MS" w:hAnsi="Trebuchet MS"/>
          <w:lang w:val="fr-BE"/>
        </w:rPr>
        <w:t>- rédiger les procès-verbaux des réunions du Comité ;</w:t>
      </w:r>
    </w:p>
    <w:p>
      <w:pPr>
        <w:pStyle w:val="Standard"/>
        <w:rPr>
          <w:rFonts w:ascii="Trebuchet MS" w:hAnsi="Trebuchet MS"/>
        </w:rPr>
      </w:pPr>
      <w:r>
        <w:rPr>
          <w:rFonts w:ascii="Trebuchet MS" w:hAnsi="Trebuchet MS"/>
          <w:lang w:val="fr-BE"/>
        </w:rPr>
        <w:t xml:space="preserve">- collaborer étroitement avec le maître d’ouvrage et les membres du Comité de pilotage tout au long de ses missions ; </w:t>
      </w:r>
    </w:p>
    <w:p>
      <w:pPr>
        <w:pStyle w:val="Standard"/>
        <w:rPr>
          <w:rFonts w:ascii="Trebuchet MS" w:hAnsi="Trebuchet MS"/>
          <w:lang w:val="fr-BE"/>
        </w:rPr>
      </w:pPr>
      <w:r>
        <w:rPr>
          <w:rFonts w:ascii="Trebuchet MS" w:hAnsi="Trebuchet MS"/>
          <w:lang w:val="fr-BE"/>
        </w:rPr>
        <w:t xml:space="preserve">- tenir le Maître de l’ouvrage régulièrement informé de l’évolution de l’étude et répondre à ses </w:t>
      </w:r>
      <w:r>
        <w:rPr>
          <w:rFonts w:ascii="Trebuchet MS" w:hAnsi="Trebuchet MS"/>
        </w:rPr>
        <w:t xml:space="preserve"> </w:t>
      </w:r>
      <w:r>
        <w:rPr>
          <w:rFonts w:ascii="Trebuchet MS" w:hAnsi="Trebuchet MS"/>
          <w:lang w:val="fr-BE"/>
        </w:rPr>
        <w:t>demandes et observations ;</w:t>
      </w:r>
    </w:p>
    <w:p>
      <w:pPr>
        <w:pStyle w:val="Standard"/>
        <w:rPr>
          <w:rFonts w:ascii="Trebuchet MS" w:hAnsi="Trebuchet MS"/>
          <w:lang w:val="fr-BE"/>
        </w:rPr>
      </w:pPr>
      <w:r>
        <w:rPr>
          <w:rFonts w:ascii="Trebuchet MS" w:hAnsi="Trebuchet MS"/>
          <w:lang w:val="fr-BE"/>
        </w:rPr>
        <w:t>- rencontrer les acteurs économiques, politiques ou autres à la demande du Maître de l’ouvrage, conseillé par le Comité.</w:t>
      </w:r>
    </w:p>
    <w:p>
      <w:pPr>
        <w:pStyle w:val="Titre3"/>
        <w:rPr>
          <w:rFonts w:ascii="Trebuchet MS" w:hAnsi="Trebuchet MS"/>
        </w:rPr>
      </w:pPr>
      <w:bookmarkStart w:id="367" w:name="_Toc482882002"/>
      <w:r>
        <w:rPr>
          <w:rFonts w:ascii="Trebuchet MS" w:hAnsi="Trebuchet MS"/>
        </w:rPr>
        <w:t>Respect du budget</w:t>
      </w:r>
      <w:bookmarkEnd w:id="365"/>
      <w:bookmarkEnd w:id="366"/>
      <w:bookmarkEnd w:id="367"/>
    </w:p>
    <w:p>
      <w:pPr>
        <w:pStyle w:val="Corpsdetexte"/>
        <w:rPr>
          <w:rFonts w:ascii="Trebuchet MS" w:hAnsi="Trebuchet MS" w:cs="Arial"/>
          <w:szCs w:val="22"/>
        </w:rPr>
      </w:pPr>
      <w:r>
        <w:rPr>
          <w:rFonts w:ascii="Trebuchet MS" w:hAnsi="Trebuchet MS" w:cs="Arial"/>
          <w:szCs w:val="22"/>
        </w:rPr>
        <w:t>L’équipe d’auteurs de projet respecte les limites définies par le Maître de l’ouvrage, en ce compris les limites financières globales et partielles.</w:t>
      </w:r>
    </w:p>
    <w:p>
      <w:pPr>
        <w:pStyle w:val="Corpsdetexte"/>
        <w:rPr>
          <w:rFonts w:ascii="Trebuchet MS" w:hAnsi="Trebuchet MS" w:cs="Arial"/>
          <w:szCs w:val="22"/>
        </w:rPr>
      </w:pPr>
    </w:p>
    <w:p>
      <w:pPr>
        <w:pStyle w:val="Corpsdetexte"/>
        <w:rPr>
          <w:rFonts w:ascii="Trebuchet MS" w:hAnsi="Trebuchet MS" w:cs="Arial"/>
          <w:szCs w:val="22"/>
        </w:rPr>
      </w:pPr>
      <w:r>
        <w:rPr>
          <w:rFonts w:ascii="Trebuchet MS" w:hAnsi="Trebuchet MS" w:cs="Arial"/>
          <w:szCs w:val="22"/>
        </w:rPr>
        <w:t>Toute proposition de modification au programme fixé dans le Cahier des charges intervenant au cours de l’étude ou de l’exécution des travaux doit faire l’objet d’un écrit qui en mentionnera l’incidence financière.</w:t>
      </w:r>
    </w:p>
    <w:p>
      <w:pPr>
        <w:pStyle w:val="Corpsdetexte"/>
        <w:rPr>
          <w:rFonts w:ascii="Trebuchet MS" w:hAnsi="Trebuchet MS" w:cs="Arial"/>
          <w:szCs w:val="22"/>
        </w:rPr>
      </w:pPr>
    </w:p>
    <w:p>
      <w:pPr>
        <w:pStyle w:val="Corpsdetexte"/>
        <w:rPr>
          <w:rFonts w:ascii="Trebuchet MS" w:hAnsi="Trebuchet MS" w:cs="Arial"/>
          <w:szCs w:val="22"/>
        </w:rPr>
      </w:pPr>
      <w:r>
        <w:rPr>
          <w:rFonts w:ascii="Trebuchet MS" w:hAnsi="Trebuchet MS" w:cs="Arial"/>
          <w:szCs w:val="22"/>
        </w:rPr>
        <w:t xml:space="preserve">Dans le cas où l’équipe d’auteurs de projet estime ne pouvoir répondre à ces impératifs budgétaires, </w:t>
      </w:r>
      <w:r>
        <w:rPr>
          <w:rFonts w:ascii="Trebuchet MS" w:hAnsi="Trebuchet MS" w:cs="Arial"/>
          <w:b/>
          <w:szCs w:val="22"/>
        </w:rPr>
        <w:t>il lui appartient</w:t>
      </w:r>
      <w:r>
        <w:rPr>
          <w:rFonts w:ascii="Trebuchet MS" w:hAnsi="Trebuchet MS" w:cs="Arial"/>
          <w:szCs w:val="22"/>
        </w:rPr>
        <w:t xml:space="preserve"> de le faire savoir officiellement avant de poursuivre les études.</w:t>
      </w:r>
    </w:p>
    <w:p>
      <w:pPr>
        <w:pStyle w:val="Corpsdetexte"/>
        <w:rPr>
          <w:rFonts w:ascii="Trebuchet MS" w:hAnsi="Trebuchet MS" w:cs="Arial"/>
          <w:szCs w:val="22"/>
        </w:rPr>
      </w:pPr>
    </w:p>
    <w:p>
      <w:pPr>
        <w:pStyle w:val="Corpsdetexte"/>
        <w:rPr>
          <w:rFonts w:ascii="Trebuchet MS" w:hAnsi="Trebuchet MS" w:cs="Arial"/>
          <w:szCs w:val="22"/>
        </w:rPr>
      </w:pPr>
      <w:r>
        <w:rPr>
          <w:rFonts w:ascii="Trebuchet MS" w:hAnsi="Trebuchet MS" w:cs="Arial"/>
          <w:szCs w:val="22"/>
        </w:rPr>
        <w:lastRenderedPageBreak/>
        <w:t xml:space="preserve">Dans le cas où le budget des travaux subit effectivement une </w:t>
      </w:r>
      <w:commentRangeStart w:id="368"/>
      <w:r>
        <w:rPr>
          <w:rFonts w:ascii="Trebuchet MS" w:hAnsi="Trebuchet MS" w:cs="Arial"/>
          <w:szCs w:val="22"/>
        </w:rPr>
        <w:t xml:space="preserve">augmentation </w:t>
      </w:r>
      <w:commentRangeEnd w:id="368"/>
      <w:r>
        <w:rPr>
          <w:rStyle w:val="Marquedecommentaire"/>
          <w:rFonts w:ascii="Trebuchet MS" w:hAnsi="Trebuchet MS"/>
        </w:rPr>
        <w:commentReference w:id="368"/>
      </w:r>
      <w:r>
        <w:rPr>
          <w:rFonts w:ascii="Trebuchet MS" w:hAnsi="Trebuchet MS" w:cs="Arial"/>
          <w:szCs w:val="22"/>
        </w:rPr>
        <w:t xml:space="preserve">autre que l’indexation, le maître d’ouvrage observera d’office la règle de dégressivité des honoraires énoncée au point 24.2.  </w:t>
      </w:r>
    </w:p>
    <w:p>
      <w:pPr>
        <w:pStyle w:val="Titre3"/>
        <w:rPr>
          <w:rFonts w:ascii="Trebuchet MS" w:hAnsi="Trebuchet MS"/>
        </w:rPr>
      </w:pPr>
      <w:bookmarkStart w:id="369" w:name="_Toc275162952"/>
      <w:bookmarkStart w:id="370" w:name="_Toc288740106"/>
      <w:bookmarkStart w:id="371" w:name="_Toc482882003"/>
      <w:commentRangeStart w:id="372"/>
      <w:r>
        <w:rPr>
          <w:rFonts w:ascii="Trebuchet MS" w:hAnsi="Trebuchet MS"/>
        </w:rPr>
        <w:t>Prestations et délais</w:t>
      </w:r>
      <w:bookmarkEnd w:id="369"/>
      <w:bookmarkEnd w:id="370"/>
      <w:commentRangeEnd w:id="372"/>
      <w:r>
        <w:rPr>
          <w:rStyle w:val="Marquedecommentaire"/>
          <w:rFonts w:ascii="Trebuchet MS" w:hAnsi="Trebuchet MS"/>
          <w:u w:val="none"/>
        </w:rPr>
        <w:commentReference w:id="372"/>
      </w:r>
      <w:bookmarkEnd w:id="371"/>
    </w:p>
    <w:p>
      <w:pPr>
        <w:pStyle w:val="Titre4"/>
        <w:numPr>
          <w:ilvl w:val="0"/>
          <w:numId w:val="0"/>
        </w:numPr>
        <w:rPr>
          <w:rFonts w:ascii="Trebuchet MS" w:hAnsi="Trebuchet MS"/>
        </w:rPr>
      </w:pPr>
      <w:bookmarkStart w:id="373" w:name="_Toc275162953"/>
      <w:r>
        <w:rPr>
          <w:rFonts w:ascii="Trebuchet MS" w:hAnsi="Trebuchet MS"/>
        </w:rPr>
        <w:t>Travaux préparatoires</w:t>
      </w:r>
      <w:bookmarkEnd w:id="373"/>
    </w:p>
    <w:p>
      <w:pPr>
        <w:rPr>
          <w:rFonts w:ascii="Trebuchet MS" w:hAnsi="Trebuchet MS"/>
        </w:rPr>
      </w:pPr>
      <w:r>
        <w:rPr>
          <w:rFonts w:ascii="Trebuchet MS" w:hAnsi="Trebuchet MS"/>
        </w:rPr>
        <w:t xml:space="preserve">Le mesurage du terrain et des bâtiments, l’établissement des limites de la propriété et d’un plan de situation du site dans son environnement, la recherche des éventuelles servitudes, le nivellement, les sondages et déblais relatifs à la recherche de la nature des sols ou d’éventuelles pollutions </w:t>
      </w:r>
      <w:r>
        <w:rPr>
          <w:rFonts w:ascii="Trebuchet MS" w:hAnsi="Trebuchet MS"/>
          <w:highlight w:val="yellow"/>
        </w:rPr>
        <w:t>seront/ont été</w:t>
      </w:r>
      <w:r>
        <w:rPr>
          <w:rFonts w:ascii="Trebuchet MS" w:hAnsi="Trebuchet MS"/>
        </w:rPr>
        <w:t xml:space="preserve"> effectués aux frais du Maître de l’ouvrage par des experts ou des organismes reconnus et sont remis pour examen à l’équipe d’auteurs de projet. Ces études pourront aussi être réalisées par l’auteur de projet moyennant prise en charge par le maître de l’ouvrage.</w:t>
      </w:r>
    </w:p>
    <w:p>
      <w:pPr>
        <w:rPr>
          <w:rFonts w:ascii="Trebuchet MS" w:hAnsi="Trebuchet MS"/>
          <w:u w:val="single"/>
        </w:rPr>
      </w:pPr>
    </w:p>
    <w:p>
      <w:pPr>
        <w:rPr>
          <w:rFonts w:ascii="Trebuchet MS" w:hAnsi="Trebuchet MS"/>
        </w:rPr>
      </w:pPr>
    </w:p>
    <w:p>
      <w:pPr>
        <w:pStyle w:val="Titre4"/>
        <w:rPr>
          <w:rFonts w:ascii="Trebuchet MS" w:hAnsi="Trebuchet MS"/>
        </w:rPr>
      </w:pPr>
      <w:bookmarkStart w:id="374" w:name="_Toc275162954"/>
      <w:r>
        <w:rPr>
          <w:rFonts w:ascii="Trebuchet MS" w:hAnsi="Trebuchet MS"/>
        </w:rPr>
        <w:t>Esquisse</w:t>
      </w:r>
      <w:bookmarkEnd w:id="374"/>
      <w:r>
        <w:rPr>
          <w:rFonts w:ascii="Trebuchet MS" w:hAnsi="Trebuchet MS"/>
        </w:rPr>
        <w:t xml:space="preserve"> </w:t>
      </w:r>
    </w:p>
    <w:p>
      <w:pPr>
        <w:rPr>
          <w:rFonts w:ascii="Trebuchet MS" w:hAnsi="Trebuchet MS"/>
        </w:rPr>
      </w:pPr>
      <w:r>
        <w:rPr>
          <w:rFonts w:ascii="Trebuchet MS" w:hAnsi="Trebuchet MS"/>
        </w:rPr>
        <w:t>L’équipe d’auteurs de projet entame l’esquisse sur base de la pré-esquisse (offre éventuellement négociée) et des remarques du Comité de pilotage en concertation avec le Maître de l'ouvrage et les utilisateurs. A ce stade se définissent tous les éléments principaux du projet, en suivant les contraintes urbanistiques, techniques, de sécurité etc. L’esquisse corrige et complète la pré-esquisse.</w:t>
      </w:r>
    </w:p>
    <w:p>
      <w:pPr>
        <w:rPr>
          <w:rFonts w:ascii="Trebuchet MS" w:hAnsi="Trebuchet MS"/>
        </w:rPr>
      </w:pPr>
    </w:p>
    <w:p>
      <w:pPr>
        <w:rPr>
          <w:rFonts w:ascii="Trebuchet MS" w:hAnsi="Trebuchet MS"/>
        </w:rPr>
      </w:pPr>
      <w:r>
        <w:rPr>
          <w:rFonts w:ascii="Trebuchet MS" w:hAnsi="Trebuchet MS"/>
        </w:rPr>
        <w:t>Le dossier qualifié d’esquisse doit permettre d’apprécier le parti général que l’équipe d’auteurs de projet propose d’adopter (en plan et volume) et aboutir à la fixation définitive des choix programmatiques et de leur organisation spatiale. Notamment, elle fixe définitivement les flux et en particulier ceux qui touchent à la sécurité.</w:t>
      </w:r>
    </w:p>
    <w:p>
      <w:pPr>
        <w:rPr>
          <w:rFonts w:ascii="Trebuchet MS" w:hAnsi="Trebuchet MS"/>
        </w:rPr>
      </w:pPr>
    </w:p>
    <w:p>
      <w:pPr>
        <w:rPr>
          <w:rFonts w:ascii="Trebuchet MS" w:hAnsi="Trebuchet MS"/>
        </w:rPr>
      </w:pPr>
      <w:r>
        <w:rPr>
          <w:rFonts w:ascii="Trebuchet MS" w:hAnsi="Trebuchet MS"/>
        </w:rPr>
        <w:t xml:space="preserve">En particulier, les bureaux d’études en stabilité et en techniques spéciales veilleront à </w:t>
      </w:r>
      <w:r>
        <w:rPr>
          <w:rFonts w:ascii="Trebuchet MS" w:hAnsi="Trebuchet MS"/>
          <w:b/>
        </w:rPr>
        <w:t>ne pas reporter sur l’avant-projet les décisions et choix en matière d’équipements qui pourraient influencer les choix fonctionnels et formels opérés au stade de l’esquisse</w:t>
      </w:r>
      <w:r>
        <w:rPr>
          <w:rFonts w:ascii="Trebuchet MS" w:hAnsi="Trebuchet MS"/>
        </w:rPr>
        <w:t>.</w:t>
      </w:r>
    </w:p>
    <w:p>
      <w:pPr>
        <w:rPr>
          <w:rFonts w:ascii="Trebuchet MS" w:hAnsi="Trebuchet MS"/>
        </w:rPr>
      </w:pPr>
    </w:p>
    <w:p>
      <w:pPr>
        <w:rPr>
          <w:rFonts w:ascii="Trebuchet MS" w:hAnsi="Trebuchet MS"/>
        </w:rPr>
      </w:pPr>
      <w:r>
        <w:rPr>
          <w:rFonts w:ascii="Trebuchet MS" w:hAnsi="Trebuchet MS"/>
        </w:rPr>
        <w:t xml:space="preserve">L’équipe d’auteurs de projet remet une esquisse au Maître de l’ouvrage au plus tard dans un délai de </w:t>
      </w:r>
      <w:commentRangeStart w:id="375"/>
      <w:r>
        <w:rPr>
          <w:rFonts w:ascii="Trebuchet MS" w:hAnsi="Trebuchet MS"/>
          <w:i/>
        </w:rPr>
        <w:t>60</w:t>
      </w:r>
      <w:commentRangeEnd w:id="375"/>
      <w:r>
        <w:rPr>
          <w:rStyle w:val="Marquedecommentaire"/>
          <w:rFonts w:ascii="Trebuchet MS" w:hAnsi="Trebuchet MS"/>
        </w:rPr>
        <w:commentReference w:id="375"/>
      </w:r>
      <w:r>
        <w:rPr>
          <w:rFonts w:ascii="Trebuchet MS" w:hAnsi="Trebuchet MS"/>
        </w:rPr>
        <w:t xml:space="preserve"> jours ouvrables prenant cours à la date de la commande de l’esquisse par lettre recommandée. Le cas échéant, cette esquisse tiendra compte des remarques émises sur la pré-esquisse déposée dans le cadre de l’offre, et fixera obligatoirement l’enveloppe budgétaire dont question aux points 9 et 21.</w:t>
      </w:r>
    </w:p>
    <w:p>
      <w:pPr>
        <w:rPr>
          <w:rFonts w:ascii="Trebuchet MS" w:hAnsi="Trebuchet MS"/>
        </w:rPr>
      </w:pPr>
    </w:p>
    <w:p>
      <w:pPr>
        <w:rPr>
          <w:rFonts w:ascii="Trebuchet MS" w:hAnsi="Trebuchet MS"/>
        </w:rPr>
      </w:pPr>
      <w:r>
        <w:rPr>
          <w:rFonts w:ascii="Trebuchet MS" w:hAnsi="Trebuchet MS"/>
        </w:rPr>
        <w:t>L’équipe d’auteurs de projet sera en possession des documents liés aux travaux préparatoires, préalablement à toute commande.</w:t>
      </w:r>
    </w:p>
    <w:p>
      <w:pPr>
        <w:rPr>
          <w:rFonts w:ascii="Trebuchet MS" w:hAnsi="Trebuchet MS"/>
        </w:rPr>
      </w:pPr>
    </w:p>
    <w:p>
      <w:pPr>
        <w:rPr>
          <w:rFonts w:ascii="Trebuchet MS" w:hAnsi="Trebuchet MS"/>
        </w:rPr>
      </w:pPr>
    </w:p>
    <w:p>
      <w:pPr>
        <w:rPr>
          <w:rFonts w:ascii="Trebuchet MS" w:hAnsi="Trebuchet MS"/>
        </w:rPr>
      </w:pPr>
      <w:r>
        <w:rPr>
          <w:rFonts w:ascii="Trebuchet MS" w:hAnsi="Trebuchet MS"/>
        </w:rPr>
        <w:t>Cette esquisse est établie sur base de la pré-esquisse telle qu’elle a été approuvée et comprend :</w:t>
      </w:r>
    </w:p>
    <w:p>
      <w:pPr>
        <w:pStyle w:val="Liste2"/>
        <w:rPr>
          <w:rFonts w:ascii="Trebuchet MS" w:hAnsi="Trebuchet MS"/>
        </w:rPr>
      </w:pPr>
      <w:r>
        <w:rPr>
          <w:rFonts w:ascii="Trebuchet MS" w:hAnsi="Trebuchet MS"/>
        </w:rPr>
        <w:t xml:space="preserve">Les plans </w:t>
      </w:r>
      <w:r>
        <w:rPr>
          <w:rFonts w:ascii="Trebuchet MS" w:hAnsi="Trebuchet MS"/>
          <w:szCs w:val="22"/>
        </w:rPr>
        <w:t>de</w:t>
      </w:r>
      <w:r>
        <w:rPr>
          <w:rFonts w:ascii="Trebuchet MS" w:hAnsi="Trebuchet MS"/>
        </w:rPr>
        <w:t xml:space="preserve"> situation et l’implantation des lieux où figurent l’orientation et l’implantation exacte des différents bâtiments voisins.</w:t>
      </w:r>
    </w:p>
    <w:p>
      <w:pPr>
        <w:pStyle w:val="Liste2"/>
        <w:rPr>
          <w:rFonts w:ascii="Trebuchet MS" w:hAnsi="Trebuchet MS"/>
        </w:rPr>
      </w:pPr>
      <w:r>
        <w:rPr>
          <w:rFonts w:ascii="Trebuchet MS" w:hAnsi="Trebuchet MS"/>
        </w:rPr>
        <w:t xml:space="preserve">Les vues en </w:t>
      </w:r>
      <w:r>
        <w:rPr>
          <w:rFonts w:ascii="Trebuchet MS" w:hAnsi="Trebuchet MS"/>
          <w:szCs w:val="22"/>
        </w:rPr>
        <w:t>plans</w:t>
      </w:r>
      <w:r>
        <w:rPr>
          <w:rFonts w:ascii="Trebuchet MS" w:hAnsi="Trebuchet MS"/>
        </w:rPr>
        <w:t>, en coupes et en élévations, à une échelle suffisante pour que l’équipe d’auteurs de projet puisse y porter, de façon facilement lisible, toutes les indications nécessaires pour la parfaite compréhension de ses intentions, que ce soit pour les bâtiments et, le cas échéant, les espaces ouverts, et en particulier :</w:t>
      </w:r>
    </w:p>
    <w:p>
      <w:pPr>
        <w:pStyle w:val="Liste3dtail"/>
        <w:rPr>
          <w:rFonts w:ascii="Trebuchet MS" w:hAnsi="Trebuchet MS"/>
        </w:rPr>
      </w:pPr>
      <w:r>
        <w:rPr>
          <w:rFonts w:ascii="Trebuchet MS" w:hAnsi="Trebuchet MS"/>
        </w:rPr>
        <w:t xml:space="preserve">l’aménagement </w:t>
      </w:r>
      <w:commentRangeStart w:id="376"/>
      <w:r>
        <w:rPr>
          <w:rFonts w:ascii="Trebuchet MS" w:hAnsi="Trebuchet MS"/>
        </w:rPr>
        <w:t xml:space="preserve">du terrain et </w:t>
      </w:r>
      <w:commentRangeEnd w:id="376"/>
      <w:r>
        <w:rPr>
          <w:rStyle w:val="Marquedecommentaire"/>
          <w:rFonts w:ascii="Trebuchet MS" w:hAnsi="Trebuchet MS"/>
        </w:rPr>
        <w:commentReference w:id="376"/>
      </w:r>
      <w:r>
        <w:rPr>
          <w:rFonts w:ascii="Trebuchet MS" w:hAnsi="Trebuchet MS"/>
        </w:rPr>
        <w:t>des abords ;</w:t>
      </w:r>
    </w:p>
    <w:p>
      <w:pPr>
        <w:pStyle w:val="Liste3dtail"/>
        <w:rPr>
          <w:rFonts w:ascii="Trebuchet MS" w:hAnsi="Trebuchet MS"/>
        </w:rPr>
      </w:pPr>
      <w:r>
        <w:rPr>
          <w:rFonts w:ascii="Trebuchet MS" w:hAnsi="Trebuchet MS"/>
        </w:rPr>
        <w:t>le gros œuvre ;</w:t>
      </w:r>
    </w:p>
    <w:p>
      <w:pPr>
        <w:pStyle w:val="Liste3dtail"/>
        <w:rPr>
          <w:rFonts w:ascii="Trebuchet MS" w:hAnsi="Trebuchet MS"/>
        </w:rPr>
      </w:pPr>
      <w:r>
        <w:rPr>
          <w:rFonts w:ascii="Trebuchet MS" w:hAnsi="Trebuchet MS"/>
        </w:rPr>
        <w:lastRenderedPageBreak/>
        <w:t>les cotes principales ;</w:t>
      </w:r>
    </w:p>
    <w:p>
      <w:pPr>
        <w:pStyle w:val="Liste3dtail"/>
        <w:rPr>
          <w:rFonts w:ascii="Trebuchet MS" w:hAnsi="Trebuchet MS"/>
        </w:rPr>
      </w:pPr>
      <w:r>
        <w:rPr>
          <w:rFonts w:ascii="Trebuchet MS" w:hAnsi="Trebuchet MS"/>
        </w:rPr>
        <w:t>les techniques spéciales </w:t>
      </w:r>
    </w:p>
    <w:p>
      <w:pPr>
        <w:pStyle w:val="Liste3dtail"/>
        <w:rPr>
          <w:rFonts w:ascii="Trebuchet MS" w:hAnsi="Trebuchet MS"/>
        </w:rPr>
      </w:pPr>
      <w:r>
        <w:rPr>
          <w:rFonts w:ascii="Trebuchet MS" w:hAnsi="Trebuchet MS"/>
        </w:rPr>
        <w:t>les premières propositions en matière de parachèvements ;</w:t>
      </w:r>
    </w:p>
    <w:p>
      <w:pPr>
        <w:pStyle w:val="Liste2"/>
        <w:rPr>
          <w:rFonts w:ascii="Trebuchet MS" w:hAnsi="Trebuchet MS"/>
        </w:rPr>
      </w:pPr>
      <w:commentRangeStart w:id="377"/>
      <w:r>
        <w:rPr>
          <w:rFonts w:ascii="Trebuchet MS" w:hAnsi="Trebuchet MS"/>
        </w:rPr>
        <w:t>La maquette actualisée en fonction de l’évolution du projet ;</w:t>
      </w:r>
      <w:commentRangeEnd w:id="377"/>
      <w:r>
        <w:rPr>
          <w:rStyle w:val="Marquedecommentaire"/>
        </w:rPr>
        <w:commentReference w:id="377"/>
      </w:r>
    </w:p>
    <w:p>
      <w:pPr>
        <w:pStyle w:val="Liste2"/>
        <w:rPr>
          <w:rFonts w:ascii="Trebuchet MS" w:hAnsi="Trebuchet MS"/>
        </w:rPr>
      </w:pPr>
      <w:r>
        <w:rPr>
          <w:rFonts w:ascii="Trebuchet MS" w:hAnsi="Trebuchet MS"/>
        </w:rPr>
        <w:t>Les notes relatives à la stratégie en matière de performances énergétique et environnementale proposée par l’équipe d’auteurs de projet et les notes de calcul concernant l’évaluation des consommations futures.</w:t>
      </w:r>
    </w:p>
    <w:p>
      <w:pPr>
        <w:pStyle w:val="Liste2"/>
        <w:rPr>
          <w:rFonts w:ascii="Trebuchet MS" w:hAnsi="Trebuchet MS"/>
        </w:rPr>
      </w:pPr>
      <w:r>
        <w:rPr>
          <w:rFonts w:ascii="Trebuchet MS" w:hAnsi="Trebuchet MS"/>
        </w:rPr>
        <w:t xml:space="preserve">Le dimensionnement des éléments touchant à la stabilité des constructions </w:t>
      </w:r>
    </w:p>
    <w:p>
      <w:pPr>
        <w:pStyle w:val="Liste2"/>
        <w:rPr>
          <w:rFonts w:ascii="Trebuchet MS" w:hAnsi="Trebuchet MS"/>
        </w:rPr>
      </w:pPr>
      <w:r>
        <w:rPr>
          <w:rFonts w:ascii="Trebuchet MS" w:hAnsi="Trebuchet MS"/>
        </w:rPr>
        <w:t>Le dimensionnement des éléments touchant aux techniques spéciales.</w:t>
      </w:r>
    </w:p>
    <w:p>
      <w:pPr>
        <w:pStyle w:val="Liste2"/>
        <w:rPr>
          <w:rFonts w:ascii="Trebuchet MS" w:hAnsi="Trebuchet MS"/>
        </w:rPr>
      </w:pPr>
      <w:r>
        <w:rPr>
          <w:rFonts w:ascii="Trebuchet MS" w:hAnsi="Trebuchet MS"/>
        </w:rPr>
        <w:t>Les notes descriptives présentant les mesures envisagées en termes de sécurité incendie (plan de compartimentage et, au besoin, autres dispositifs de lutte contre l’incendie), de gestion de flux (publics, utilisateurs, fournisseurs, etc.), de sécurité et de bien-être des travailleurs dans l'exécution de leur travail ainsi que des tiers, sur la base de la note en annexe et du Code du Bien-être au travail.</w:t>
      </w:r>
    </w:p>
    <w:p>
      <w:pPr>
        <w:pStyle w:val="Liste2"/>
        <w:rPr>
          <w:rFonts w:ascii="Trebuchet MS" w:hAnsi="Trebuchet MS"/>
        </w:rPr>
      </w:pPr>
      <w:r>
        <w:rPr>
          <w:rFonts w:ascii="Trebuchet MS" w:hAnsi="Trebuchet MS"/>
        </w:rPr>
        <w:t xml:space="preserve">Les notes relatives aux techniques spéciales, à la stabilité, à l’acoustique, au design mobilier et au design signalétique, </w:t>
      </w:r>
      <w:commentRangeStart w:id="378"/>
      <w:r>
        <w:rPr>
          <w:rFonts w:ascii="Trebuchet MS" w:hAnsi="Trebuchet MS"/>
        </w:rPr>
        <w:t>au paysage, à la scénographie, muséographie, etc.</w:t>
      </w:r>
      <w:commentRangeEnd w:id="378"/>
      <w:r>
        <w:rPr>
          <w:rStyle w:val="Marquedecommentaire"/>
          <w:rFonts w:ascii="Trebuchet MS" w:hAnsi="Trebuchet MS"/>
        </w:rPr>
        <w:commentReference w:id="378"/>
      </w:r>
    </w:p>
    <w:p>
      <w:pPr>
        <w:pStyle w:val="Liste2"/>
        <w:tabs>
          <w:tab w:val="clear" w:pos="454"/>
          <w:tab w:val="num" w:pos="341"/>
        </w:tabs>
        <w:ind w:left="341"/>
        <w:rPr>
          <w:rFonts w:ascii="Trebuchet MS" w:hAnsi="Trebuchet MS"/>
        </w:rPr>
      </w:pPr>
      <w:commentRangeStart w:id="379"/>
      <w:r>
        <w:rPr>
          <w:rFonts w:ascii="Trebuchet MS" w:hAnsi="Trebuchet MS"/>
        </w:rPr>
        <w:t>La note relative à l’intervention du plasticien </w:t>
      </w:r>
      <w:commentRangeEnd w:id="379"/>
      <w:r>
        <w:rPr>
          <w:rStyle w:val="Marquedecommentaire"/>
          <w:rFonts w:ascii="Trebuchet MS" w:hAnsi="Trebuchet MS"/>
        </w:rPr>
        <w:commentReference w:id="379"/>
      </w:r>
      <w:r>
        <w:rPr>
          <w:rFonts w:ascii="Trebuchet MS" w:hAnsi="Trebuchet MS"/>
        </w:rPr>
        <w:t>;</w:t>
      </w:r>
    </w:p>
    <w:p>
      <w:pPr>
        <w:pStyle w:val="Liste2"/>
        <w:rPr>
          <w:rFonts w:ascii="Trebuchet MS" w:hAnsi="Trebuchet MS"/>
        </w:rPr>
      </w:pPr>
      <w:r>
        <w:rPr>
          <w:rFonts w:ascii="Trebuchet MS" w:hAnsi="Trebuchet MS"/>
        </w:rPr>
        <w:t xml:space="preserve">Une estimation ajustée du coût des travaux ventilée par chapitre, par postes et éventuellement par phase ainsi qu’une estimation au m². L’estimation doit clairement faire apparaître la façon de calculer. </w:t>
      </w:r>
      <w:commentRangeStart w:id="380"/>
      <w:r>
        <w:rPr>
          <w:rFonts w:ascii="Trebuchet MS" w:hAnsi="Trebuchet MS"/>
        </w:rPr>
        <w:t>Les postes subsidiés ou les montants subsidiés par article dans le métré estimatif seront insérés selon les prescriptions du pouvoir subsidiant.</w:t>
      </w:r>
      <w:commentRangeEnd w:id="380"/>
      <w:r>
        <w:rPr>
          <w:rStyle w:val="Marquedecommentaire"/>
          <w:rFonts w:ascii="Trebuchet MS" w:hAnsi="Trebuchet MS"/>
        </w:rPr>
        <w:commentReference w:id="380"/>
      </w:r>
    </w:p>
    <w:p>
      <w:pPr>
        <w:rPr>
          <w:rFonts w:ascii="Trebuchet MS" w:hAnsi="Trebuchet MS"/>
        </w:rPr>
      </w:pPr>
    </w:p>
    <w:p>
      <w:pPr>
        <w:rPr>
          <w:rFonts w:ascii="Trebuchet MS" w:hAnsi="Trebuchet MS"/>
        </w:rPr>
      </w:pPr>
      <w:r>
        <w:rPr>
          <w:rFonts w:ascii="Trebuchet MS" w:hAnsi="Trebuchet MS"/>
        </w:rPr>
        <w:t xml:space="preserve">Le Maître de l’ouvrage se réserve le droit de demander à l’équipe d’auteurs de projet de modifier les esquisses et ce, à deux reprises au plus. Le Maître d’ouvrage prend ses dispositions pour vérifier les esquisses déposées dans un délai lui permettant de formaliser ses remarques ou son approbation </w:t>
      </w:r>
      <w:commentRangeStart w:id="381"/>
      <w:r>
        <w:rPr>
          <w:rFonts w:ascii="Trebuchet MS" w:hAnsi="Trebuchet MS"/>
        </w:rPr>
        <w:t>dans un délai de 30 jours calendriers</w:t>
      </w:r>
      <w:commentRangeEnd w:id="381"/>
      <w:r>
        <w:rPr>
          <w:rStyle w:val="Marquedecommentaire"/>
          <w:rFonts w:ascii="Trebuchet MS" w:hAnsi="Trebuchet MS"/>
        </w:rPr>
        <w:commentReference w:id="381"/>
      </w:r>
      <w:r>
        <w:rPr>
          <w:rFonts w:ascii="Trebuchet MS" w:hAnsi="Trebuchet MS"/>
        </w:rPr>
        <w:t>. Suite à la réception de ces remarques, l’équipe d’auteurs de projet dispose d’un délai de 15 jours ouvrables par nouvelle esquisse pour apporter à chacune d’elles les modifications demandées par le Maître de l’ouvrage et ce, sans supplément d’honoraires.</w:t>
      </w:r>
    </w:p>
    <w:p>
      <w:pPr>
        <w:rPr>
          <w:rFonts w:ascii="Trebuchet MS" w:hAnsi="Trebuchet MS"/>
        </w:rPr>
      </w:pPr>
    </w:p>
    <w:p>
      <w:pPr>
        <w:pStyle w:val="Titre4"/>
        <w:rPr>
          <w:rFonts w:ascii="Trebuchet MS" w:hAnsi="Trebuchet MS"/>
        </w:rPr>
      </w:pPr>
      <w:bookmarkStart w:id="382" w:name="_Toc275162955"/>
      <w:r>
        <w:rPr>
          <w:rFonts w:ascii="Trebuchet MS" w:hAnsi="Trebuchet MS"/>
        </w:rPr>
        <w:t>Avant-projet</w:t>
      </w:r>
      <w:bookmarkEnd w:id="382"/>
    </w:p>
    <w:p>
      <w:pPr>
        <w:rPr>
          <w:rFonts w:ascii="Trebuchet MS" w:hAnsi="Trebuchet MS"/>
        </w:rPr>
      </w:pPr>
      <w:r>
        <w:rPr>
          <w:rFonts w:ascii="Trebuchet MS" w:hAnsi="Trebuchet MS"/>
        </w:rPr>
        <w:t xml:space="preserve">L’avant-projet doit être déposé auprès du Maître de l’ouvrage au plus tard dans un délai de </w:t>
      </w:r>
      <w:r>
        <w:rPr>
          <w:rFonts w:ascii="Trebuchet MS" w:hAnsi="Trebuchet MS"/>
          <w:i/>
        </w:rPr>
        <w:t>60</w:t>
      </w:r>
      <w:r>
        <w:rPr>
          <w:rFonts w:ascii="Trebuchet MS" w:hAnsi="Trebuchet MS"/>
        </w:rPr>
        <w:t xml:space="preserve"> jours ouvrables prenant cours à la date de commande de l’avant-projet par lettre recommandée.</w:t>
      </w:r>
    </w:p>
    <w:p>
      <w:pPr>
        <w:rPr>
          <w:rFonts w:ascii="Trebuchet MS" w:hAnsi="Trebuchet MS"/>
        </w:rPr>
      </w:pPr>
    </w:p>
    <w:p>
      <w:pPr>
        <w:rPr>
          <w:rFonts w:ascii="Trebuchet MS" w:hAnsi="Trebuchet MS"/>
        </w:rPr>
      </w:pPr>
      <w:r>
        <w:rPr>
          <w:rFonts w:ascii="Trebuchet MS" w:hAnsi="Trebuchet MS"/>
        </w:rPr>
        <w:t xml:space="preserve">L’attention de l’équipe d’auteurs de projet est attirée sur le fait que l’avant-projet constitue la mise en forme détaillée de tous les éléments décidés au stade de l’esquisse. En particulier, les bureaux d’études en stabilité et en techniques spéciales veilleront à </w:t>
      </w:r>
      <w:r>
        <w:rPr>
          <w:rFonts w:ascii="Trebuchet MS" w:hAnsi="Trebuchet MS"/>
          <w:b/>
        </w:rPr>
        <w:t>ne pas reporter sur le projet les décisions et choix en matière d’équipements qui pourraient influencer les choix fonctionnels et formels opérés au stade de l’avant-projet</w:t>
      </w:r>
      <w:r>
        <w:rPr>
          <w:rFonts w:ascii="Trebuchet MS" w:hAnsi="Trebuchet MS"/>
        </w:rPr>
        <w:t>.</w:t>
      </w:r>
    </w:p>
    <w:p>
      <w:pPr>
        <w:rPr>
          <w:rFonts w:ascii="Trebuchet MS" w:hAnsi="Trebuchet MS"/>
        </w:rPr>
      </w:pPr>
    </w:p>
    <w:p>
      <w:pPr>
        <w:rPr>
          <w:rFonts w:ascii="Trebuchet MS" w:hAnsi="Trebuchet MS"/>
        </w:rPr>
      </w:pPr>
      <w:r>
        <w:rPr>
          <w:rFonts w:ascii="Trebuchet MS" w:hAnsi="Trebuchet MS"/>
        </w:rPr>
        <w:t>Cet avant-projet est établi sur base de l’esquisse telle qu’elle a été approuvée et comprend :</w:t>
      </w:r>
    </w:p>
    <w:p>
      <w:pPr>
        <w:pStyle w:val="Liste2"/>
        <w:rPr>
          <w:rFonts w:ascii="Trebuchet MS" w:hAnsi="Trebuchet MS"/>
        </w:rPr>
      </w:pPr>
      <w:r>
        <w:rPr>
          <w:rFonts w:ascii="Trebuchet MS" w:hAnsi="Trebuchet MS"/>
        </w:rPr>
        <w:t xml:space="preserve">Les plans </w:t>
      </w:r>
      <w:r>
        <w:rPr>
          <w:rFonts w:ascii="Trebuchet MS" w:hAnsi="Trebuchet MS"/>
          <w:szCs w:val="22"/>
        </w:rPr>
        <w:t>de</w:t>
      </w:r>
      <w:r>
        <w:rPr>
          <w:rFonts w:ascii="Trebuchet MS" w:hAnsi="Trebuchet MS"/>
        </w:rPr>
        <w:t xml:space="preserve"> situation et l’implantation des lieux où figurent l’orientation et l’implantation exacte des différents bâtiments voisins.</w:t>
      </w:r>
    </w:p>
    <w:p>
      <w:pPr>
        <w:pStyle w:val="Liste2"/>
        <w:rPr>
          <w:rFonts w:ascii="Trebuchet MS" w:hAnsi="Trebuchet MS"/>
        </w:rPr>
      </w:pPr>
      <w:r>
        <w:rPr>
          <w:rFonts w:ascii="Trebuchet MS" w:hAnsi="Trebuchet MS"/>
        </w:rPr>
        <w:t xml:space="preserve">Les vues en </w:t>
      </w:r>
      <w:r>
        <w:rPr>
          <w:rFonts w:ascii="Trebuchet MS" w:hAnsi="Trebuchet MS"/>
          <w:szCs w:val="22"/>
        </w:rPr>
        <w:t>plans</w:t>
      </w:r>
      <w:r>
        <w:rPr>
          <w:rFonts w:ascii="Trebuchet MS" w:hAnsi="Trebuchet MS"/>
        </w:rPr>
        <w:t>, en coupes et en élévations, à une échelle suffisante pour que l’équipe d’auteurs de projet puisse y porter, de façon facilement lisible, toutes les indications nécessaires pour la parfaite compréhension de ses intentions et en particulier :</w:t>
      </w:r>
    </w:p>
    <w:p>
      <w:pPr>
        <w:pStyle w:val="Liste3dtail"/>
        <w:rPr>
          <w:rFonts w:ascii="Trebuchet MS" w:hAnsi="Trebuchet MS"/>
        </w:rPr>
      </w:pPr>
      <w:r>
        <w:rPr>
          <w:rFonts w:ascii="Trebuchet MS" w:hAnsi="Trebuchet MS"/>
        </w:rPr>
        <w:t>le gros œuvre ;</w:t>
      </w:r>
    </w:p>
    <w:p>
      <w:pPr>
        <w:pStyle w:val="Liste3dtail"/>
        <w:rPr>
          <w:rFonts w:ascii="Trebuchet MS" w:hAnsi="Trebuchet MS"/>
        </w:rPr>
      </w:pPr>
      <w:r>
        <w:rPr>
          <w:rFonts w:ascii="Trebuchet MS" w:hAnsi="Trebuchet MS"/>
        </w:rPr>
        <w:t>les techniques spéciales, les parachèvements et les équipements;</w:t>
      </w:r>
    </w:p>
    <w:p>
      <w:pPr>
        <w:pStyle w:val="Liste3dtail"/>
        <w:rPr>
          <w:rFonts w:ascii="Trebuchet MS" w:hAnsi="Trebuchet MS"/>
        </w:rPr>
      </w:pPr>
      <w:r>
        <w:rPr>
          <w:rFonts w:ascii="Trebuchet MS" w:hAnsi="Trebuchet MS"/>
        </w:rPr>
        <w:lastRenderedPageBreak/>
        <w:t xml:space="preserve">l’aménagement </w:t>
      </w:r>
      <w:commentRangeStart w:id="383"/>
      <w:r>
        <w:rPr>
          <w:rFonts w:ascii="Trebuchet MS" w:hAnsi="Trebuchet MS"/>
        </w:rPr>
        <w:t xml:space="preserve">du terrain et </w:t>
      </w:r>
      <w:commentRangeEnd w:id="383"/>
      <w:r>
        <w:rPr>
          <w:rStyle w:val="Marquedecommentaire"/>
          <w:rFonts w:ascii="Trebuchet MS" w:hAnsi="Trebuchet MS"/>
        </w:rPr>
        <w:commentReference w:id="383"/>
      </w:r>
      <w:r>
        <w:rPr>
          <w:rFonts w:ascii="Trebuchet MS" w:hAnsi="Trebuchet MS"/>
        </w:rPr>
        <w:t>des abords ;</w:t>
      </w:r>
    </w:p>
    <w:p>
      <w:pPr>
        <w:pStyle w:val="Liste3dtail"/>
        <w:rPr>
          <w:rFonts w:ascii="Trebuchet MS" w:hAnsi="Trebuchet MS"/>
        </w:rPr>
      </w:pPr>
      <w:r>
        <w:rPr>
          <w:rFonts w:ascii="Trebuchet MS" w:hAnsi="Trebuchet MS"/>
        </w:rPr>
        <w:t>les cotes principales ;</w:t>
      </w:r>
    </w:p>
    <w:p>
      <w:pPr>
        <w:pStyle w:val="Liste2"/>
        <w:tabs>
          <w:tab w:val="left" w:pos="3828"/>
        </w:tabs>
        <w:rPr>
          <w:rFonts w:ascii="Trebuchet MS" w:hAnsi="Trebuchet MS"/>
        </w:rPr>
      </w:pPr>
      <w:commentRangeStart w:id="384"/>
      <w:r>
        <w:rPr>
          <w:rFonts w:ascii="Trebuchet MS" w:hAnsi="Trebuchet MS"/>
        </w:rPr>
        <w:t>La maquette actualisée en fonction de l’évolution du projet ;</w:t>
      </w:r>
      <w:commentRangeEnd w:id="384"/>
      <w:r>
        <w:rPr>
          <w:rStyle w:val="Marquedecommentaire"/>
        </w:rPr>
        <w:commentReference w:id="384"/>
      </w:r>
    </w:p>
    <w:p>
      <w:pPr>
        <w:pStyle w:val="Liste2"/>
        <w:tabs>
          <w:tab w:val="left" w:pos="3828"/>
        </w:tabs>
        <w:rPr>
          <w:rFonts w:ascii="Trebuchet MS" w:hAnsi="Trebuchet MS"/>
        </w:rPr>
      </w:pPr>
      <w:r>
        <w:rPr>
          <w:rFonts w:ascii="Trebuchet MS" w:hAnsi="Trebuchet MS"/>
        </w:rPr>
        <w:t>Les notes relatives à la stratégie en matière de performances énergétique et environnementale proposée par l’équipe d’auteurs de projet et les notes de calcul concernant l’évaluation des consommations futures.</w:t>
      </w:r>
      <w:r>
        <w:rPr>
          <w:rFonts w:ascii="Trebuchet MS" w:hAnsi="Trebuchet MS" w:cs="Helvetica"/>
          <w:szCs w:val="22"/>
        </w:rPr>
        <w:t xml:space="preserve"> Ces notes comprendront une </w:t>
      </w:r>
      <w:r>
        <w:rPr>
          <w:rFonts w:ascii="Trebuchet MS" w:hAnsi="Trebuchet MS"/>
        </w:rPr>
        <w:t>évaluation comparative entre 2 à 3 solutions afin d’optimaliser la performance en fonction du budget disponible.</w:t>
      </w:r>
    </w:p>
    <w:p>
      <w:pPr>
        <w:pStyle w:val="Liste2"/>
        <w:rPr>
          <w:rFonts w:ascii="Trebuchet MS" w:hAnsi="Trebuchet MS"/>
        </w:rPr>
      </w:pPr>
      <w:r>
        <w:rPr>
          <w:rFonts w:ascii="Trebuchet MS" w:hAnsi="Trebuchet MS"/>
        </w:rPr>
        <w:t>Le dimensionnement des éléments touchant à la stabilité des constructions et aux techniques spéciales.</w:t>
      </w:r>
    </w:p>
    <w:p>
      <w:pPr>
        <w:pStyle w:val="Liste2"/>
        <w:rPr>
          <w:rFonts w:ascii="Trebuchet MS" w:hAnsi="Trebuchet MS"/>
        </w:rPr>
      </w:pPr>
      <w:r>
        <w:rPr>
          <w:rFonts w:ascii="Trebuchet MS" w:hAnsi="Trebuchet MS"/>
        </w:rPr>
        <w:t>Les notes descriptives présentant les mesures envisagées en termes de sécurité et de bien-être des travailleurs dans l'exécution de leur travail ainsi que des tiers sur la base de la note technique susmentionnée, et les réponses aux exigences des Services de Prévention et de Protection au Travail (SIPPT et SEPPT, Médecine du travail, etc.) et du Service Régional d’Incendie.</w:t>
      </w:r>
    </w:p>
    <w:p>
      <w:pPr>
        <w:pStyle w:val="Liste2"/>
        <w:rPr>
          <w:rFonts w:ascii="Trebuchet MS" w:hAnsi="Trebuchet MS"/>
        </w:rPr>
      </w:pPr>
      <w:r>
        <w:rPr>
          <w:rFonts w:ascii="Trebuchet MS" w:hAnsi="Trebuchet MS"/>
        </w:rPr>
        <w:t xml:space="preserve">Les notes relatives aux techniques spéciales, à la stabilité, à l’acoustique, au design mobilier et au design signalétique, </w:t>
      </w:r>
      <w:commentRangeStart w:id="385"/>
      <w:r>
        <w:rPr>
          <w:rFonts w:ascii="Trebuchet MS" w:hAnsi="Trebuchet MS"/>
        </w:rPr>
        <w:t>à l’intervention du ou des plasticien(s), au paysage, à la scénographie, muséographie , etc.</w:t>
      </w:r>
      <w:commentRangeEnd w:id="385"/>
      <w:r>
        <w:rPr>
          <w:rStyle w:val="Marquedecommentaire"/>
          <w:rFonts w:ascii="Trebuchet MS" w:hAnsi="Trebuchet MS"/>
        </w:rPr>
        <w:commentReference w:id="385"/>
      </w:r>
    </w:p>
    <w:p>
      <w:pPr>
        <w:pStyle w:val="Liste2"/>
        <w:rPr>
          <w:rFonts w:ascii="Trebuchet MS" w:hAnsi="Trebuchet MS"/>
        </w:rPr>
      </w:pPr>
      <w:commentRangeStart w:id="386"/>
      <w:r>
        <w:rPr>
          <w:rFonts w:ascii="Trebuchet MS" w:hAnsi="Trebuchet MS"/>
        </w:rPr>
        <w:t>La note relative à l’intervention du plasticien;</w:t>
      </w:r>
      <w:commentRangeEnd w:id="386"/>
      <w:r>
        <w:rPr>
          <w:rStyle w:val="Marquedecommentaire"/>
        </w:rPr>
        <w:commentReference w:id="386"/>
      </w:r>
    </w:p>
    <w:p>
      <w:pPr>
        <w:pStyle w:val="Liste2"/>
        <w:rPr>
          <w:rFonts w:ascii="Trebuchet MS" w:hAnsi="Trebuchet MS"/>
        </w:rPr>
      </w:pPr>
      <w:r>
        <w:rPr>
          <w:rFonts w:ascii="Trebuchet MS" w:hAnsi="Trebuchet MS"/>
        </w:rPr>
        <w:t>Une estimation ajustée et détaillée par chapitre, par poste et éventuellement par phase, ainsi qu’une estimation au m².</w:t>
      </w:r>
    </w:p>
    <w:p>
      <w:pPr>
        <w:rPr>
          <w:rFonts w:ascii="Trebuchet MS" w:hAnsi="Trebuchet MS"/>
        </w:rPr>
      </w:pPr>
    </w:p>
    <w:p>
      <w:pPr>
        <w:rPr>
          <w:rFonts w:ascii="Trebuchet MS" w:hAnsi="Trebuchet MS"/>
        </w:rPr>
      </w:pPr>
      <w:r>
        <w:rPr>
          <w:rFonts w:ascii="Trebuchet MS" w:hAnsi="Trebuchet MS"/>
        </w:rPr>
        <w:t xml:space="preserve">Il est expressément convenu entre les parties que les études dont il est question doivent être menées afin de recevoir l’approbation des autorités compétentes et notamment des Administrations de l’Aménagement du Territoire, de l’environnement, </w:t>
      </w:r>
      <w:commentRangeStart w:id="387"/>
      <w:r>
        <w:rPr>
          <w:rFonts w:ascii="Trebuchet MS" w:hAnsi="Trebuchet MS"/>
        </w:rPr>
        <w:t>du Patrimoine, du SRI et des autorités subsidiantes</w:t>
      </w:r>
      <w:commentRangeEnd w:id="387"/>
      <w:r>
        <w:rPr>
          <w:rStyle w:val="Marquedecommentaire"/>
          <w:rFonts w:ascii="Trebuchet MS" w:hAnsi="Trebuchet MS"/>
        </w:rPr>
        <w:commentReference w:id="387"/>
      </w:r>
      <w:r>
        <w:rPr>
          <w:rFonts w:ascii="Trebuchet MS" w:hAnsi="Trebuchet MS"/>
        </w:rPr>
        <w:t xml:space="preserve">. En dehors des moments formels d’approbation prévus par les législations spécifiques à ces différentes autorités, l’auteur de projet s’assurera, via des réunions transcrites dans un PV, qu’il mène ses études dans les cadres définis. </w:t>
      </w:r>
    </w:p>
    <w:p>
      <w:pPr>
        <w:rPr>
          <w:rFonts w:ascii="Trebuchet MS" w:hAnsi="Trebuchet MS"/>
        </w:rPr>
      </w:pPr>
    </w:p>
    <w:p>
      <w:pPr>
        <w:rPr>
          <w:rFonts w:ascii="Trebuchet MS" w:hAnsi="Trebuchet MS"/>
        </w:rPr>
      </w:pPr>
      <w:r>
        <w:rPr>
          <w:rFonts w:ascii="Trebuchet MS" w:hAnsi="Trebuchet MS"/>
        </w:rPr>
        <w:t>Lorsque la nature des travaux l’exige, il est également convenu que l’équipe d’auteurs de projet veille aux prescriptions de la loi du 04 Août 1996 relative au bien être des travailleurs lors de l’exécution de leur travail ainsi que ses arrêtés d’exécution, complète ou modifie les documents jusqu’à ce que ceux-ci soient susceptibles d’être approuvés par toutes les autorités compétentes, notamment par les services d’incendie et le coordinateur sécurité/santé, et ce, sans supplément d’honoraires.</w:t>
      </w:r>
    </w:p>
    <w:p>
      <w:pPr>
        <w:rPr>
          <w:rFonts w:ascii="Trebuchet MS" w:hAnsi="Trebuchet MS"/>
        </w:rPr>
      </w:pPr>
    </w:p>
    <w:p>
      <w:pPr>
        <w:rPr>
          <w:rFonts w:ascii="Trebuchet MS" w:hAnsi="Trebuchet MS"/>
        </w:rPr>
      </w:pPr>
      <w:r>
        <w:rPr>
          <w:rFonts w:ascii="Trebuchet MS" w:hAnsi="Trebuchet MS"/>
        </w:rPr>
        <w:t xml:space="preserve">Le Maître d’ouvrage se réserve le droit de demander autant de modifications que nécessaire, pour autant que celles-ci ne concernent pas des éléments de l’esquisse approuvée. Le Maître d’ouvrage prend ses dispositions pour vérifier les avant-projets déposés dans un délai lui permettant de formaliser ses remarques ou son approbation </w:t>
      </w:r>
      <w:commentRangeStart w:id="388"/>
      <w:r>
        <w:rPr>
          <w:rFonts w:ascii="Trebuchet MS" w:hAnsi="Trebuchet MS"/>
        </w:rPr>
        <w:t>dans un délai de 30 jours calendriers</w:t>
      </w:r>
      <w:commentRangeEnd w:id="388"/>
      <w:r>
        <w:rPr>
          <w:rStyle w:val="Marquedecommentaire"/>
          <w:rFonts w:ascii="Trebuchet MS" w:hAnsi="Trebuchet MS"/>
        </w:rPr>
        <w:commentReference w:id="388"/>
      </w:r>
      <w:r>
        <w:rPr>
          <w:rFonts w:ascii="Trebuchet MS" w:hAnsi="Trebuchet MS"/>
        </w:rPr>
        <w:t xml:space="preserve">.  Suite à la réception de ces remarques, l’équipe d’auteurs de projet dispose d’un délai de 20 jours ouvrables pour apporter aux documents d’avant-projet les modifications demandées, et ce sans suppléments d’honoraires. </w:t>
      </w:r>
    </w:p>
    <w:p>
      <w:pPr>
        <w:rPr>
          <w:rFonts w:ascii="Trebuchet MS" w:hAnsi="Trebuchet MS"/>
        </w:rPr>
      </w:pPr>
    </w:p>
    <w:p>
      <w:pPr>
        <w:rPr>
          <w:rFonts w:ascii="Trebuchet MS" w:hAnsi="Trebuchet MS"/>
        </w:rPr>
      </w:pPr>
      <w:r>
        <w:rPr>
          <w:rFonts w:ascii="Trebuchet MS" w:hAnsi="Trebuchet MS"/>
        </w:rPr>
        <w:t>L’approbation de ce stade n’exonère pas l’équipe d’auteurs de projet de l’obligation visée au point 22.3 ci-après en ce qui concerne le respect des dispositions légales et règlementaires relatives à la délivrance des permis.</w:t>
      </w:r>
    </w:p>
    <w:p>
      <w:pPr>
        <w:rPr>
          <w:rFonts w:ascii="Trebuchet MS" w:hAnsi="Trebuchet MS"/>
        </w:rPr>
      </w:pPr>
    </w:p>
    <w:p>
      <w:pPr>
        <w:pStyle w:val="Titre4"/>
        <w:rPr>
          <w:rFonts w:ascii="Trebuchet MS" w:hAnsi="Trebuchet MS"/>
        </w:rPr>
      </w:pPr>
      <w:bookmarkStart w:id="389" w:name="_Toc275162956"/>
      <w:r>
        <w:rPr>
          <w:rFonts w:ascii="Trebuchet MS" w:hAnsi="Trebuchet MS"/>
        </w:rPr>
        <w:lastRenderedPageBreak/>
        <w:t>Permis</w:t>
      </w:r>
      <w:bookmarkEnd w:id="389"/>
      <w:r>
        <w:rPr>
          <w:rFonts w:ascii="Trebuchet MS" w:hAnsi="Trebuchet MS"/>
        </w:rPr>
        <w:t xml:space="preserve"> d’urbanisme et permis d’environnement</w:t>
      </w:r>
    </w:p>
    <w:p>
      <w:pPr>
        <w:rPr>
          <w:rFonts w:ascii="Trebuchet MS" w:hAnsi="Trebuchet MS"/>
        </w:rPr>
      </w:pPr>
      <w:r>
        <w:rPr>
          <w:rFonts w:ascii="Trebuchet MS" w:hAnsi="Trebuchet MS"/>
        </w:rPr>
        <w:t xml:space="preserve">Après approbation de l’avant-projet, le dossier de demande de permis doit être déposé chez le Maître de l’ouvrage dans les </w:t>
      </w:r>
      <w:r>
        <w:rPr>
          <w:rFonts w:ascii="Trebuchet MS" w:hAnsi="Trebuchet MS"/>
          <w:i/>
        </w:rPr>
        <w:t>30</w:t>
      </w:r>
      <w:r>
        <w:rPr>
          <w:rFonts w:ascii="Trebuchet MS" w:hAnsi="Trebuchet MS"/>
        </w:rPr>
        <w:t xml:space="preserve"> jours ouvrables qui suivent la lettre recommandée invitant l’équipe d’auteurs de projet à constituer le dossier de demande de permis. Le dossier de demande de permis comprend tous les documents légaux et réglementaires, en nombre suffisant de copies, conformément à la législation en la matière. Il comprend notamment le formulaire PEB adéquat en fonction des travaux réalisés et de la législation régionale en vigueur ainsi que, le cas échéant, l’étude de faisabilité.</w:t>
      </w:r>
      <w:r>
        <w:rPr>
          <w:rFonts w:ascii="Trebuchet MS" w:hAnsi="Trebuchet MS"/>
          <w:bCs/>
        </w:rPr>
        <w:t xml:space="preserve"> Il comprend également, le cas échéant (en fonction de la réglementation en vigueur) des images 3D.</w:t>
      </w:r>
    </w:p>
    <w:p>
      <w:pPr>
        <w:rPr>
          <w:rFonts w:ascii="Trebuchet MS" w:hAnsi="Trebuchet MS"/>
        </w:rPr>
      </w:pPr>
    </w:p>
    <w:p>
      <w:pPr>
        <w:rPr>
          <w:rFonts w:ascii="Trebuchet MS" w:hAnsi="Trebuchet MS"/>
        </w:rPr>
      </w:pPr>
      <w:r>
        <w:rPr>
          <w:rFonts w:ascii="Trebuchet MS" w:hAnsi="Trebuchet MS"/>
        </w:rPr>
        <w:t>Le récépissé attestant du caractère complet de la demande de permis d’urbanisme clôt ce stade et permet à l’équipe d’auteurs de projet de facturer ses prestations.</w:t>
      </w:r>
    </w:p>
    <w:p>
      <w:pPr>
        <w:pStyle w:val="Titre4"/>
        <w:rPr>
          <w:rFonts w:ascii="Trebuchet MS" w:hAnsi="Trebuchet MS"/>
        </w:rPr>
      </w:pPr>
      <w:bookmarkStart w:id="390" w:name="_Toc275162957"/>
      <w:r>
        <w:rPr>
          <w:rFonts w:ascii="Trebuchet MS" w:hAnsi="Trebuchet MS"/>
        </w:rPr>
        <w:t>Projet définitif</w:t>
      </w:r>
      <w:bookmarkEnd w:id="390"/>
    </w:p>
    <w:p>
      <w:pPr>
        <w:rPr>
          <w:rFonts w:ascii="Trebuchet MS" w:hAnsi="Trebuchet MS"/>
        </w:rPr>
      </w:pPr>
      <w:r>
        <w:rPr>
          <w:rFonts w:ascii="Trebuchet MS" w:hAnsi="Trebuchet MS"/>
        </w:rPr>
        <w:t xml:space="preserve">Le projet définitif pour exécution et appel à la concurrence sera établi sur base du permis d’urbanisme et d’environnement le cas échéant. Le projet définitif est déposé dans un délai de </w:t>
      </w:r>
      <w:r>
        <w:rPr>
          <w:rFonts w:ascii="Trebuchet MS" w:hAnsi="Trebuchet MS"/>
          <w:i/>
        </w:rPr>
        <w:t>90</w:t>
      </w:r>
      <w:r>
        <w:rPr>
          <w:rFonts w:ascii="Trebuchet MS" w:hAnsi="Trebuchet MS"/>
        </w:rPr>
        <w:t xml:space="preserve"> jours ouvrables prenant cours à la date de la commande par lettre recommandée.</w:t>
      </w:r>
    </w:p>
    <w:p>
      <w:pPr>
        <w:rPr>
          <w:rFonts w:ascii="Trebuchet MS" w:hAnsi="Trebuchet MS"/>
        </w:rPr>
      </w:pPr>
    </w:p>
    <w:p>
      <w:pPr>
        <w:rPr>
          <w:rFonts w:ascii="Trebuchet MS" w:hAnsi="Trebuchet MS"/>
        </w:rPr>
      </w:pPr>
      <w:r>
        <w:rPr>
          <w:rFonts w:ascii="Trebuchet MS" w:hAnsi="Trebuchet MS"/>
        </w:rPr>
        <w:t>Si le Maître d’ouvrage décide de commander le projet définitif avant l’obtention des permis, il en précise les conséquences, en accord avec l’équipe d’auteurs de projet, notamment en matière de délai et d’honoraires en cas de refus ou de modifications substantielles à apporter.</w:t>
      </w:r>
    </w:p>
    <w:p>
      <w:pPr>
        <w:rPr>
          <w:rFonts w:ascii="Trebuchet MS" w:hAnsi="Trebuchet MS"/>
        </w:rPr>
      </w:pPr>
    </w:p>
    <w:p>
      <w:pPr>
        <w:rPr>
          <w:rFonts w:ascii="Trebuchet MS" w:hAnsi="Trebuchet MS"/>
        </w:rPr>
      </w:pPr>
      <w:r>
        <w:rPr>
          <w:rFonts w:ascii="Trebuchet MS" w:hAnsi="Trebuchet MS"/>
        </w:rPr>
        <w:t>L’attention de l’équipe d’auteurs de projet est attirée sur le fait que le projet définitif constitue la mise en forme détaillée de tous les éléments décidés au stade de l’avant-projet.</w:t>
      </w:r>
    </w:p>
    <w:p>
      <w:pPr>
        <w:rPr>
          <w:rFonts w:ascii="Trebuchet MS" w:hAnsi="Trebuchet MS"/>
        </w:rPr>
      </w:pPr>
    </w:p>
    <w:p>
      <w:pPr>
        <w:rPr>
          <w:rFonts w:ascii="Trebuchet MS" w:hAnsi="Trebuchet MS"/>
        </w:rPr>
      </w:pPr>
      <w:r>
        <w:rPr>
          <w:rFonts w:ascii="Trebuchet MS" w:hAnsi="Trebuchet MS"/>
        </w:rPr>
        <w:t>Le projet définitif comprend :</w:t>
      </w:r>
    </w:p>
    <w:p>
      <w:pPr>
        <w:pStyle w:val="Liste2"/>
        <w:rPr>
          <w:rFonts w:ascii="Trebuchet MS" w:hAnsi="Trebuchet MS"/>
        </w:rPr>
      </w:pPr>
      <w:r>
        <w:rPr>
          <w:rFonts w:ascii="Trebuchet MS" w:hAnsi="Trebuchet MS"/>
        </w:rPr>
        <w:t>La correction des plans suivant les remarques éventuelles formulées sur le(s) permis;</w:t>
      </w:r>
    </w:p>
    <w:p>
      <w:pPr>
        <w:pStyle w:val="Liste2"/>
        <w:rPr>
          <w:rFonts w:ascii="Trebuchet MS" w:hAnsi="Trebuchet MS"/>
        </w:rPr>
      </w:pPr>
      <w:r>
        <w:rPr>
          <w:rFonts w:ascii="Trebuchet MS" w:hAnsi="Trebuchet MS"/>
        </w:rPr>
        <w:t>Les plans (et coupes) complets des bâtiments (et le cas échéant des espaces ouverts aménagés), en ce compris les plans détaillés nécessaires, y compris le dimensionnement des éléments touchant à la stabilité des constructions et aux techniques spéciales, pour permettre aux entreprises de soumissionner en connaissance de cause ; les plans et coupes de compartimentage mentionneront le nombre de personnes admises dans chaque local et seront repris dans les dossiers de techniques spéciales avec la superposition des équipements ;</w:t>
      </w:r>
    </w:p>
    <w:p>
      <w:pPr>
        <w:pStyle w:val="Liste2"/>
        <w:rPr>
          <w:rFonts w:ascii="Trebuchet MS" w:hAnsi="Trebuchet MS"/>
        </w:rPr>
      </w:pPr>
      <w:commentRangeStart w:id="391"/>
      <w:r>
        <w:rPr>
          <w:rFonts w:ascii="Trebuchet MS" w:hAnsi="Trebuchet MS"/>
        </w:rPr>
        <w:t>La maquette actualisée en fonction de l’évolution du projet ;</w:t>
      </w:r>
      <w:commentRangeEnd w:id="391"/>
      <w:r>
        <w:rPr>
          <w:rStyle w:val="Marquedecommentaire"/>
        </w:rPr>
        <w:commentReference w:id="391"/>
      </w:r>
    </w:p>
    <w:p>
      <w:pPr>
        <w:pStyle w:val="Liste2"/>
        <w:rPr>
          <w:rFonts w:ascii="Trebuchet MS" w:hAnsi="Trebuchet MS"/>
        </w:rPr>
      </w:pPr>
      <w:r>
        <w:rPr>
          <w:rFonts w:ascii="Trebuchet MS" w:hAnsi="Trebuchet MS"/>
        </w:rPr>
        <w:t>Le cas échéant, les images 3D actualisées en fonction de l’évolution du projet ;</w:t>
      </w:r>
    </w:p>
    <w:p>
      <w:pPr>
        <w:pStyle w:val="Liste2"/>
        <w:rPr>
          <w:rFonts w:ascii="Trebuchet MS" w:hAnsi="Trebuchet MS"/>
        </w:rPr>
      </w:pPr>
      <w:r>
        <w:rPr>
          <w:rFonts w:ascii="Trebuchet MS" w:hAnsi="Trebuchet MS"/>
        </w:rPr>
        <w:t xml:space="preserve">Les cahiers des charges rédigés en conformité avec la réglementation en matière de marchés publics en vigueur. </w:t>
      </w:r>
      <w:commentRangeStart w:id="392"/>
      <w:r>
        <w:rPr>
          <w:rFonts w:ascii="Trebuchet MS" w:hAnsi="Trebuchet MS"/>
        </w:rPr>
        <w:t>L’emploi du cahier des charges type BAT 2022/Qualiroutes est obligatoire.</w:t>
      </w:r>
      <w:commentRangeEnd w:id="392"/>
      <w:r>
        <w:rPr>
          <w:rStyle w:val="Marquedecommentaire"/>
          <w:rFonts w:ascii="Trebuchet MS" w:hAnsi="Trebuchet MS"/>
        </w:rPr>
        <w:commentReference w:id="392"/>
      </w:r>
    </w:p>
    <w:p>
      <w:pPr>
        <w:pStyle w:val="Liste2retour"/>
        <w:rPr>
          <w:rFonts w:ascii="Trebuchet MS" w:hAnsi="Trebuchet MS"/>
        </w:rPr>
      </w:pPr>
      <w:r>
        <w:rPr>
          <w:rFonts w:ascii="Trebuchet MS" w:hAnsi="Trebuchet MS"/>
        </w:rPr>
        <w:t xml:space="preserve">Ils comprennent entre autre : </w:t>
      </w:r>
      <w:r>
        <w:rPr>
          <w:rFonts w:ascii="Trebuchet MS" w:hAnsi="Trebuchet MS"/>
        </w:rPr>
        <w:tab/>
      </w:r>
    </w:p>
    <w:p>
      <w:pPr>
        <w:pStyle w:val="Liste3dtail"/>
        <w:rPr>
          <w:rFonts w:ascii="Trebuchet MS" w:hAnsi="Trebuchet MS"/>
        </w:rPr>
      </w:pPr>
      <w:r>
        <w:rPr>
          <w:rFonts w:ascii="Trebuchet MS" w:hAnsi="Trebuchet MS"/>
        </w:rPr>
        <w:t>une première partie contenant les clauses administratives ;</w:t>
      </w:r>
    </w:p>
    <w:p>
      <w:pPr>
        <w:pStyle w:val="Liste3dtail"/>
        <w:rPr>
          <w:rFonts w:ascii="Trebuchet MS" w:hAnsi="Trebuchet MS"/>
        </w:rPr>
      </w:pPr>
      <w:r>
        <w:rPr>
          <w:rFonts w:ascii="Trebuchet MS" w:hAnsi="Trebuchet MS"/>
        </w:rPr>
        <w:t>une deuxième partie contenant les clauses techniques générales et particulières relatives aux différents travaux et fournitures et notamment la description détaillée des matériaux et des modes d’exécution ;</w:t>
      </w:r>
    </w:p>
    <w:p>
      <w:pPr>
        <w:pStyle w:val="Liste3dtail"/>
        <w:rPr>
          <w:rFonts w:ascii="Trebuchet MS" w:hAnsi="Trebuchet MS"/>
        </w:rPr>
      </w:pPr>
      <w:r>
        <w:rPr>
          <w:rFonts w:ascii="Trebuchet MS" w:hAnsi="Trebuchet MS"/>
        </w:rPr>
        <w:t>les métrés récapitulatifs et détaillés ;</w:t>
      </w:r>
    </w:p>
    <w:p>
      <w:pPr>
        <w:pStyle w:val="Liste3dtail"/>
        <w:rPr>
          <w:rFonts w:ascii="Trebuchet MS" w:hAnsi="Trebuchet MS"/>
        </w:rPr>
      </w:pPr>
      <w:r>
        <w:rPr>
          <w:rFonts w:ascii="Trebuchet MS" w:hAnsi="Trebuchet MS"/>
        </w:rPr>
        <w:t>le modèle de soumission.</w:t>
      </w:r>
    </w:p>
    <w:p>
      <w:pPr>
        <w:pStyle w:val="Liste2"/>
        <w:rPr>
          <w:rFonts w:ascii="Trebuchet MS" w:hAnsi="Trebuchet MS"/>
        </w:rPr>
      </w:pPr>
      <w:r>
        <w:rPr>
          <w:rFonts w:ascii="Trebuchet MS" w:hAnsi="Trebuchet MS"/>
        </w:rPr>
        <w:t>Les notes relatives à la stratégie en matière de performances énergétique et environnementale proposée par l’équipe d’auteurs de projet et les notes de calcul concernant l’évaluation des consommations futures.</w:t>
      </w:r>
    </w:p>
    <w:p>
      <w:pPr>
        <w:pStyle w:val="Liste2"/>
        <w:rPr>
          <w:rFonts w:ascii="Trebuchet MS" w:hAnsi="Trebuchet MS"/>
        </w:rPr>
      </w:pPr>
      <w:r>
        <w:rPr>
          <w:rFonts w:ascii="Trebuchet MS" w:hAnsi="Trebuchet MS"/>
        </w:rPr>
        <w:t>Les éventuels documents relatifs à la PEB dans le cadre de la législation régionale en vigueur ;</w:t>
      </w:r>
    </w:p>
    <w:p>
      <w:pPr>
        <w:pStyle w:val="Liste2"/>
        <w:rPr>
          <w:rFonts w:ascii="Trebuchet MS" w:hAnsi="Trebuchet MS"/>
        </w:rPr>
      </w:pPr>
      <w:r>
        <w:rPr>
          <w:rFonts w:ascii="Trebuchet MS" w:hAnsi="Trebuchet MS"/>
        </w:rPr>
        <w:lastRenderedPageBreak/>
        <w:t xml:space="preserve">Les notes relatives </w:t>
      </w:r>
      <w:commentRangeStart w:id="393"/>
      <w:r>
        <w:rPr>
          <w:rFonts w:ascii="Trebuchet MS" w:hAnsi="Trebuchet MS"/>
        </w:rPr>
        <w:t>à l’intervention du ou des plasticien(s).</w:t>
      </w:r>
      <w:commentRangeEnd w:id="393"/>
      <w:r>
        <w:rPr>
          <w:rStyle w:val="Marquedecommentaire"/>
          <w:rFonts w:ascii="Trebuchet MS" w:hAnsi="Trebuchet MS"/>
        </w:rPr>
        <w:commentReference w:id="393"/>
      </w:r>
    </w:p>
    <w:p>
      <w:pPr>
        <w:pStyle w:val="Liste2"/>
        <w:rPr>
          <w:rFonts w:ascii="Trebuchet MS" w:hAnsi="Trebuchet MS"/>
        </w:rPr>
      </w:pPr>
      <w:r>
        <w:rPr>
          <w:rFonts w:ascii="Trebuchet MS" w:hAnsi="Trebuchet MS"/>
        </w:rPr>
        <w:t>Les notes descriptives présentant les mesures envisagées en termes de sécurité et de bien-être des travailleurs dans l'exécution de leur travail ainsi que des tiers, sur la base de la Note en annexe, et les réponses aux exigences des Services de Prévention et de Protection au Travail (SIPPT et SEPPT, Médecine du travail, etc.).</w:t>
      </w:r>
    </w:p>
    <w:p>
      <w:pPr>
        <w:pStyle w:val="Liste2"/>
        <w:rPr>
          <w:rFonts w:ascii="Trebuchet MS" w:hAnsi="Trebuchet MS"/>
        </w:rPr>
      </w:pPr>
      <w:r>
        <w:rPr>
          <w:rFonts w:ascii="Trebuchet MS" w:hAnsi="Trebuchet MS"/>
        </w:rPr>
        <w:t>Une estimation au m² ainsi qu’une estimation établie article par article sur la base du métré récapitulatif, basées sur des prix unitaires de travaux et de fournitures semblables, exécutés récemment.</w:t>
      </w:r>
    </w:p>
    <w:p>
      <w:pPr>
        <w:rPr>
          <w:rFonts w:ascii="Trebuchet MS" w:hAnsi="Trebuchet MS"/>
        </w:rPr>
      </w:pPr>
    </w:p>
    <w:p>
      <w:pPr>
        <w:rPr>
          <w:rFonts w:ascii="Trebuchet MS" w:hAnsi="Trebuchet MS"/>
        </w:rPr>
      </w:pPr>
      <w:r>
        <w:rPr>
          <w:rFonts w:ascii="Trebuchet MS" w:hAnsi="Trebuchet MS"/>
        </w:rPr>
        <w:t xml:space="preserve">Le projet est modifié et complété jusqu’à ce qu’il soit susceptible d’être approuvé par le Maître de l’ouvrage pour autant que les modifications demandées par le Maître de l’ouvrage ne concernent pas des éléments définis par l’avant-projet et le(s) permis approuvé(s). Le Maître d’ouvrage prend ses dispositions pour vérifier les projets définitifs déposés dans un délai lui permettant de formaliser ses remarques ou son approbation </w:t>
      </w:r>
      <w:commentRangeStart w:id="394"/>
      <w:r>
        <w:rPr>
          <w:rFonts w:ascii="Trebuchet MS" w:hAnsi="Trebuchet MS"/>
        </w:rPr>
        <w:t>dans un délai de 30 jours calendriers</w:t>
      </w:r>
      <w:commentRangeEnd w:id="394"/>
      <w:r>
        <w:rPr>
          <w:rStyle w:val="Marquedecommentaire"/>
          <w:rFonts w:ascii="Trebuchet MS" w:hAnsi="Trebuchet MS"/>
        </w:rPr>
        <w:commentReference w:id="394"/>
      </w:r>
      <w:r>
        <w:rPr>
          <w:rFonts w:ascii="Trebuchet MS" w:hAnsi="Trebuchet MS"/>
        </w:rPr>
        <w:t xml:space="preserve">.  Suite à la réception de ces remarques, l’équipe d’auteurs de projet dispose d’un nouveau délai convenu de commun accord pour apporter aux documents de projet d’exécution les modifications demandées par le Maître de l’ouvrage et ce, sans supplément d’honoraires. </w:t>
      </w:r>
    </w:p>
    <w:p>
      <w:pPr>
        <w:rPr>
          <w:rFonts w:ascii="Trebuchet MS" w:hAnsi="Trebuchet MS"/>
        </w:rPr>
      </w:pPr>
    </w:p>
    <w:p>
      <w:pPr>
        <w:pStyle w:val="Titre4"/>
        <w:rPr>
          <w:rFonts w:ascii="Trebuchet MS" w:hAnsi="Trebuchet MS"/>
        </w:rPr>
      </w:pPr>
      <w:bookmarkStart w:id="395" w:name="_Toc275162958"/>
      <w:r>
        <w:rPr>
          <w:rFonts w:ascii="Trebuchet MS" w:hAnsi="Trebuchet MS"/>
        </w:rPr>
        <w:t>Passation du marché</w:t>
      </w:r>
      <w:bookmarkEnd w:id="395"/>
      <w:r>
        <w:rPr>
          <w:rFonts w:ascii="Trebuchet MS" w:hAnsi="Trebuchet MS"/>
        </w:rPr>
        <w:t xml:space="preserve"> de travaux</w:t>
      </w:r>
    </w:p>
    <w:p>
      <w:pPr>
        <w:rPr>
          <w:rFonts w:ascii="Trebuchet MS" w:hAnsi="Trebuchet MS"/>
        </w:rPr>
      </w:pPr>
      <w:r>
        <w:rPr>
          <w:rFonts w:ascii="Trebuchet MS" w:hAnsi="Trebuchet MS"/>
        </w:rPr>
        <w:t>Ce stade de la mission de l’équipe d’auteurs de projet inclut :</w:t>
      </w:r>
    </w:p>
    <w:p>
      <w:pPr>
        <w:pStyle w:val="Liste2"/>
        <w:rPr>
          <w:rFonts w:ascii="Trebuchet MS" w:hAnsi="Trebuchet MS"/>
        </w:rPr>
      </w:pPr>
      <w:r>
        <w:rPr>
          <w:rFonts w:ascii="Trebuchet MS" w:hAnsi="Trebuchet MS"/>
        </w:rPr>
        <w:t>La fourniture de tous renseignements utiles et autorisés que les candidats / soumissionnaires estimeraient devoir solliciter afin de leur permettre d’établir leur candidature / soumission en parfaite connaissance de cause ; l’équipe d’auteurs de projet communique au Maître de l’ouvrage un rapport complet et détaillé relatif aux questions qui lui ont été posées par les soumissionnaires et aux réponses qu’elle a fournies.</w:t>
      </w:r>
    </w:p>
    <w:p>
      <w:pPr>
        <w:pStyle w:val="Liste2"/>
        <w:rPr>
          <w:rFonts w:ascii="Trebuchet MS" w:hAnsi="Trebuchet MS"/>
        </w:rPr>
      </w:pPr>
      <w:r>
        <w:rPr>
          <w:rFonts w:ascii="Trebuchet MS" w:hAnsi="Trebuchet MS"/>
        </w:rPr>
        <w:t>L’éventuelle présence de l’équipe d’auteurs de projet lors de l’ouverture (des ouvertures) des candidatures/offres (en fonction du (des) mode(s) de passation). Les candidatures/offres seront déposées auprès du Maître de l’ouvrage qui établira le PV d’ouverture des candidatures/offres. Les dossiers seront remis pour examen à l’équipe d’auteurs de projet dans un délai de 5 jours à compter de l’ouverture.</w:t>
      </w:r>
    </w:p>
    <w:p>
      <w:pPr>
        <w:pStyle w:val="Liste2"/>
        <w:tabs>
          <w:tab w:val="clear" w:pos="454"/>
          <w:tab w:val="num" w:pos="426"/>
        </w:tabs>
        <w:ind w:left="426" w:hanging="426"/>
        <w:rPr>
          <w:rFonts w:ascii="Trebuchet MS" w:hAnsi="Trebuchet MS"/>
        </w:rPr>
      </w:pPr>
      <w:r>
        <w:rPr>
          <w:rFonts w:ascii="Trebuchet MS" w:hAnsi="Trebuchet MS"/>
        </w:rPr>
        <w:t xml:space="preserve">L’examen de toutes les candidatures / soumissions sous l’angle de la capacité technique des entreprises. Cet examen fera l’objet d’un rapport d’analyse de capacité technique à fournir dans un délai de 10 jours ouvrables comptés à partir du jour de réception des candidatures par l’équipe d’auteurs de projet. Ce délai pourra être augmenté des délais accordés aux candidats pour fournir des renseignements complémentaires demandés par le maître de l’ouvrage auxquels s’ajouteront 2 jours ouvrables supplémentaires pour analyse de ces documents. La vérification que les candidats / soumissionnaires satisfont aux exigences relatives aux droits d'accès et aux autres critères de sélection qualitative (capacité économique et financière) </w:t>
      </w:r>
      <w:commentRangeStart w:id="396"/>
      <w:r>
        <w:rPr>
          <w:rFonts w:ascii="Trebuchet MS" w:hAnsi="Trebuchet MS"/>
        </w:rPr>
        <w:t>sera effectuée en parallèle par le maître de l’ouvrage</w:t>
      </w:r>
      <w:commentRangeEnd w:id="396"/>
      <w:r>
        <w:rPr>
          <w:rStyle w:val="Marquedecommentaire"/>
          <w:rFonts w:ascii="Trebuchet MS" w:hAnsi="Trebuchet MS"/>
        </w:rPr>
        <w:commentReference w:id="396"/>
      </w:r>
      <w:r>
        <w:rPr>
          <w:rFonts w:ascii="Trebuchet MS" w:hAnsi="Trebuchet MS"/>
        </w:rPr>
        <w:t xml:space="preserve">. En cas de procédure restreinte l’équipe d’auteurs de projet apportera son concours à la rédaction de la proposition de décision motivée de sélection qualitative, </w:t>
      </w:r>
      <w:r>
        <w:rPr>
          <w:rFonts w:ascii="Trebuchet MS" w:hAnsi="Trebuchet MS"/>
          <w:highlight w:val="yellow"/>
        </w:rPr>
        <w:t>sur l’aspect technique</w:t>
      </w:r>
      <w:r>
        <w:rPr>
          <w:rFonts w:ascii="Trebuchet MS" w:hAnsi="Trebuchet MS"/>
        </w:rPr>
        <w:t xml:space="preserve"> tandis que dans le cas d’une procédure ouverte, le rapport d’analyse </w:t>
      </w:r>
      <w:r>
        <w:rPr>
          <w:rFonts w:ascii="Trebuchet MS" w:hAnsi="Trebuchet MS"/>
          <w:highlight w:val="yellow"/>
        </w:rPr>
        <w:t>de capacité technique</w:t>
      </w:r>
      <w:r>
        <w:rPr>
          <w:rFonts w:ascii="Trebuchet MS" w:hAnsi="Trebuchet MS"/>
        </w:rPr>
        <w:t xml:space="preserve"> sera intégré au rapport d’analyse dont question au point suivant.</w:t>
      </w:r>
    </w:p>
    <w:p>
      <w:pPr>
        <w:pStyle w:val="Liste2"/>
        <w:tabs>
          <w:tab w:val="clear" w:pos="454"/>
          <w:tab w:val="num" w:pos="426"/>
        </w:tabs>
        <w:ind w:left="426" w:hanging="426"/>
        <w:rPr>
          <w:rFonts w:ascii="Trebuchet MS" w:hAnsi="Trebuchet MS"/>
          <w:dstrike/>
        </w:rPr>
      </w:pPr>
      <w:r>
        <w:rPr>
          <w:rFonts w:ascii="Trebuchet MS" w:hAnsi="Trebuchet MS"/>
        </w:rPr>
        <w:t>L’examen de toutes les soumissions comprend l’analyse</w:t>
      </w:r>
      <w:bookmarkStart w:id="397" w:name="_GoBack"/>
      <w:bookmarkEnd w:id="397"/>
      <w:r>
        <w:rPr>
          <w:rFonts w:ascii="Trebuchet MS" w:hAnsi="Trebuchet MS"/>
        </w:rPr>
        <w:t xml:space="preserve"> de la régularité des offres (vérification des opérations arithmétiques, contrôles des modifications apportées par les soumissionnaires, des erreurs commises, des variantes éventuelles et des suggestions des soumissionnaires) et l’examen des offres en fonction des critères d’attribution. Cet examen fera l’objet d’un rapport d’analyse à fournir dans un délai de 10 jours ouvrables comptés à partir du jour de réception des soumissions par l’équipe d’auteurs de projet. Ce délai pourra être augmenté des délais accordés aux entreprises soumissionnaires pour </w:t>
      </w:r>
      <w:r>
        <w:rPr>
          <w:rFonts w:ascii="Trebuchet MS" w:hAnsi="Trebuchet MS"/>
        </w:rPr>
        <w:lastRenderedPageBreak/>
        <w:t>fournir des renseignements complémentaires demandés par le maître de l’ouvrage auxquels s’ajouteront 5 jours ouvrables supplémentaires pour analyse de ces documents.</w:t>
      </w:r>
    </w:p>
    <w:p>
      <w:pPr>
        <w:pStyle w:val="Liste2"/>
        <w:rPr>
          <w:rFonts w:ascii="Trebuchet MS" w:hAnsi="Trebuchet MS"/>
        </w:rPr>
      </w:pPr>
      <w:r>
        <w:rPr>
          <w:rFonts w:ascii="Trebuchet MS" w:hAnsi="Trebuchet MS"/>
        </w:rPr>
        <w:t>La préparation des nouveaux documents de passation de marché(s) le cas échéant, aux conditions reprises au point 24.3. Dans ce cas, un nouveau délai est convenu de commun accord.</w:t>
      </w:r>
    </w:p>
    <w:p>
      <w:pPr>
        <w:rPr>
          <w:rFonts w:ascii="Trebuchet MS" w:hAnsi="Trebuchet MS"/>
        </w:rPr>
      </w:pPr>
    </w:p>
    <w:p>
      <w:pPr>
        <w:pStyle w:val="Titre4"/>
        <w:tabs>
          <w:tab w:val="clear" w:pos="855"/>
          <w:tab w:val="num" w:pos="709"/>
        </w:tabs>
        <w:ind w:left="709" w:hanging="709"/>
        <w:rPr>
          <w:rFonts w:ascii="Trebuchet MS" w:hAnsi="Trebuchet MS"/>
        </w:rPr>
      </w:pPr>
      <w:bookmarkStart w:id="398" w:name="_Toc275162959"/>
      <w:bookmarkStart w:id="399" w:name="_Toc275162961"/>
      <w:bookmarkStart w:id="400" w:name="_Toc288740107"/>
      <w:r>
        <w:rPr>
          <w:rFonts w:ascii="Trebuchet MS" w:hAnsi="Trebuchet MS"/>
        </w:rPr>
        <w:t>Contrôle de l’exécution</w:t>
      </w:r>
      <w:bookmarkEnd w:id="398"/>
      <w:r>
        <w:rPr>
          <w:rFonts w:ascii="Trebuchet MS" w:hAnsi="Trebuchet MS"/>
        </w:rPr>
        <w:t xml:space="preserve"> des travaux</w:t>
      </w:r>
    </w:p>
    <w:p>
      <w:pPr>
        <w:pStyle w:val="Titre4"/>
        <w:numPr>
          <w:ilvl w:val="0"/>
          <w:numId w:val="0"/>
        </w:numPr>
        <w:ind w:left="709"/>
        <w:rPr>
          <w:rFonts w:ascii="Trebuchet MS" w:hAnsi="Trebuchet MS"/>
        </w:rPr>
      </w:pPr>
      <w:r>
        <w:rPr>
          <w:rFonts w:ascii="Trebuchet MS" w:hAnsi="Trebuchet MS"/>
        </w:rPr>
        <w:t>22. 6. 1. Exécution</w:t>
      </w:r>
    </w:p>
    <w:p>
      <w:pPr>
        <w:rPr>
          <w:rFonts w:ascii="Trebuchet MS" w:hAnsi="Trebuchet MS"/>
        </w:rPr>
      </w:pPr>
      <w:r>
        <w:rPr>
          <w:rFonts w:ascii="Trebuchet MS" w:hAnsi="Trebuchet MS"/>
        </w:rPr>
        <w:t>Pour ce qui concerne l’exécution des travaux, les prestations de l’équipe d’auteurs de projet comprennent pour chaque entreprise :</w:t>
      </w:r>
    </w:p>
    <w:p>
      <w:pPr>
        <w:pStyle w:val="Liste2"/>
        <w:tabs>
          <w:tab w:val="clear" w:pos="454"/>
          <w:tab w:val="num" w:pos="483"/>
        </w:tabs>
        <w:ind w:left="483"/>
        <w:rPr>
          <w:rFonts w:ascii="Trebuchet MS" w:hAnsi="Trebuchet MS"/>
        </w:rPr>
      </w:pPr>
      <w:r>
        <w:rPr>
          <w:rFonts w:ascii="Trebuchet MS" w:hAnsi="Trebuchet MS"/>
        </w:rPr>
        <w:t>l’établissement de plans de détails et bordereaux à fournir aux entrepreneurs au fur et à mesure de l’avancement des travaux ;</w:t>
      </w:r>
    </w:p>
    <w:p>
      <w:pPr>
        <w:pStyle w:val="Liste2"/>
        <w:tabs>
          <w:tab w:val="clear" w:pos="454"/>
          <w:tab w:val="num" w:pos="483"/>
        </w:tabs>
        <w:ind w:left="483"/>
        <w:rPr>
          <w:rFonts w:ascii="Trebuchet MS" w:hAnsi="Trebuchet MS"/>
        </w:rPr>
      </w:pPr>
      <w:r>
        <w:rPr>
          <w:rFonts w:ascii="Trebuchet MS" w:hAnsi="Trebuchet MS"/>
        </w:rPr>
        <w:t>le contrôle des plans de détails, des schémas d’exécution et autres documents qui constituent une charge de l’entreprise ;</w:t>
      </w:r>
    </w:p>
    <w:p>
      <w:pPr>
        <w:pStyle w:val="Liste2"/>
        <w:tabs>
          <w:tab w:val="clear" w:pos="454"/>
          <w:tab w:val="num" w:pos="483"/>
        </w:tabs>
        <w:ind w:left="483"/>
        <w:rPr>
          <w:rFonts w:ascii="Trebuchet MS" w:hAnsi="Trebuchet MS"/>
        </w:rPr>
      </w:pPr>
      <w:r>
        <w:rPr>
          <w:rFonts w:ascii="Trebuchet MS" w:hAnsi="Trebuchet MS"/>
        </w:rPr>
        <w:t>le contrôle de l’implantation des ouvrages en cours d’exécution pour les travaux ;</w:t>
      </w:r>
    </w:p>
    <w:p>
      <w:pPr>
        <w:pStyle w:val="Liste2"/>
        <w:tabs>
          <w:tab w:val="clear" w:pos="454"/>
          <w:tab w:val="num" w:pos="483"/>
        </w:tabs>
        <w:ind w:left="483"/>
        <w:rPr>
          <w:rFonts w:ascii="Trebuchet MS" w:hAnsi="Trebuchet MS"/>
        </w:rPr>
      </w:pPr>
      <w:r>
        <w:rPr>
          <w:rFonts w:ascii="Trebuchet MS" w:hAnsi="Trebuchet MS"/>
        </w:rPr>
        <w:t>le contrôle périodique des chantiers. Toutefois, la surveillance du chantier ne fait pas partie de la mission de l’équipe d’auteurs de projet ;</w:t>
      </w:r>
    </w:p>
    <w:p>
      <w:pPr>
        <w:pStyle w:val="Liste2"/>
        <w:tabs>
          <w:tab w:val="clear" w:pos="454"/>
          <w:tab w:val="num" w:pos="483"/>
        </w:tabs>
        <w:ind w:left="483"/>
        <w:rPr>
          <w:rFonts w:ascii="Trebuchet MS" w:hAnsi="Trebuchet MS"/>
        </w:rPr>
      </w:pPr>
      <w:r>
        <w:rPr>
          <w:rFonts w:ascii="Trebuchet MS" w:hAnsi="Trebuchet MS"/>
        </w:rPr>
        <w:t>la participation aux réunions hebdomadaires dites « de chantier » qui seront tenues aux jours et aux heures établis de façon fixe par le Maître de l'ouvrage de commun accord avec l’équipe d’auteurs de projet, ainsi que la rédaction des rapports de réunion et leur transmission à tous les participants, sans délai; </w:t>
      </w:r>
    </w:p>
    <w:p>
      <w:pPr>
        <w:pStyle w:val="Liste2"/>
      </w:pPr>
      <w:r>
        <w:rPr>
          <w:rFonts w:ascii="Trebuchet MS" w:hAnsi="Trebuchet MS"/>
        </w:rPr>
        <w:t>l’aide technique au Maître de l’ouvrage en vue de veiller à la bonne exécution des travaux conformément aux dispositions contractuelles, notamment le contrôle des fiches techniques, les remarques éventuelles sur les rapports d’épreuve et d’essais des sols, matériaux des ouvrages ou des équipements qui lui seront soumis, etc …</w:t>
      </w:r>
      <w:r>
        <w:t>;</w:t>
      </w:r>
    </w:p>
    <w:p>
      <w:pPr>
        <w:pStyle w:val="Liste2"/>
        <w:tabs>
          <w:tab w:val="clear" w:pos="454"/>
          <w:tab w:val="num" w:pos="483"/>
        </w:tabs>
        <w:ind w:left="483"/>
        <w:rPr>
          <w:rFonts w:ascii="Trebuchet MS" w:hAnsi="Trebuchet MS"/>
        </w:rPr>
      </w:pPr>
      <w:r>
        <w:rPr>
          <w:rFonts w:ascii="Trebuchet MS" w:hAnsi="Trebuchet MS"/>
        </w:rPr>
        <w:t>les projets de rappel en cas de manquements, d’erreurs ou de retard de la part des entrepreneurs ;</w:t>
      </w:r>
    </w:p>
    <w:p>
      <w:pPr>
        <w:pStyle w:val="Liste2"/>
        <w:tabs>
          <w:tab w:val="clear" w:pos="454"/>
          <w:tab w:val="num" w:pos="483"/>
        </w:tabs>
        <w:ind w:left="483"/>
        <w:rPr>
          <w:rFonts w:ascii="Trebuchet MS" w:hAnsi="Trebuchet MS"/>
        </w:rPr>
      </w:pPr>
      <w:r>
        <w:rPr>
          <w:rFonts w:ascii="Trebuchet MS" w:hAnsi="Trebuchet MS"/>
        </w:rPr>
        <w:t>l’instruction des requêtes des entrepreneurs ;</w:t>
      </w:r>
    </w:p>
    <w:p>
      <w:pPr>
        <w:pStyle w:val="Liste2"/>
        <w:tabs>
          <w:tab w:val="clear" w:pos="454"/>
          <w:tab w:val="num" w:pos="483"/>
        </w:tabs>
        <w:ind w:left="483"/>
        <w:rPr>
          <w:rFonts w:ascii="Trebuchet MS" w:hAnsi="Trebuchet MS"/>
        </w:rPr>
      </w:pPr>
      <w:r>
        <w:rPr>
          <w:rFonts w:ascii="Trebuchet MS" w:hAnsi="Trebuchet MS"/>
        </w:rPr>
        <w:t>la vérification et la justification des quantités présumées, des modifications éventuelles au marché de base, des états d’avancement des travaux, des révisions et des délais en cours d’exécution. L’équipe d’auteurs de projet vérifie et transmet les documents au Maître de l’ouvrage dans un délai de 10 jours ouvrables à partir du jour de la réception des documents par l’équipe d’auteurs de projet ;</w:t>
      </w:r>
    </w:p>
    <w:p>
      <w:pPr>
        <w:pStyle w:val="Liste2"/>
        <w:tabs>
          <w:tab w:val="clear" w:pos="454"/>
          <w:tab w:val="num" w:pos="483"/>
        </w:tabs>
        <w:ind w:left="483"/>
        <w:rPr>
          <w:rFonts w:ascii="Trebuchet MS" w:hAnsi="Trebuchet MS"/>
        </w:rPr>
      </w:pPr>
      <w:r>
        <w:rPr>
          <w:rFonts w:ascii="Trebuchet MS" w:hAnsi="Trebuchet MS"/>
        </w:rPr>
        <w:t>la coordination des différentes entreprises en cas d’exécution par lots séparés et si le Maître de l’ouvrage lui en fait la demande expresse dans les conditions reprises au point 24.2.</w:t>
      </w:r>
    </w:p>
    <w:p>
      <w:pPr>
        <w:pStyle w:val="Liste2"/>
        <w:tabs>
          <w:tab w:val="clear" w:pos="454"/>
          <w:tab w:val="num" w:pos="483"/>
        </w:tabs>
        <w:ind w:left="483"/>
        <w:rPr>
          <w:rFonts w:ascii="Trebuchet MS" w:hAnsi="Trebuchet MS"/>
        </w:rPr>
      </w:pPr>
      <w:r>
        <w:rPr>
          <w:rFonts w:ascii="Trebuchet MS" w:hAnsi="Trebuchet MS"/>
        </w:rPr>
        <w:t>la collecte des fiches techniques des matériaux mis en œuvre et la demande d’approbation des travaux.</w:t>
      </w:r>
    </w:p>
    <w:p>
      <w:pPr>
        <w:rPr>
          <w:rFonts w:ascii="Trebuchet MS" w:hAnsi="Trebuchet MS"/>
        </w:rPr>
      </w:pPr>
    </w:p>
    <w:p>
      <w:pPr>
        <w:pStyle w:val="Titre4"/>
        <w:numPr>
          <w:ilvl w:val="0"/>
          <w:numId w:val="0"/>
        </w:numPr>
        <w:ind w:left="709"/>
        <w:rPr>
          <w:rFonts w:ascii="Trebuchet MS" w:hAnsi="Trebuchet MS"/>
        </w:rPr>
      </w:pPr>
      <w:bookmarkStart w:id="401" w:name="_Toc275162960"/>
      <w:r>
        <w:rPr>
          <w:rFonts w:ascii="Trebuchet MS" w:hAnsi="Trebuchet MS"/>
        </w:rPr>
        <w:t>22.6.2. Réception</w:t>
      </w:r>
      <w:bookmarkEnd w:id="401"/>
      <w:r>
        <w:rPr>
          <w:rFonts w:ascii="Trebuchet MS" w:hAnsi="Trebuchet MS"/>
        </w:rPr>
        <w:t xml:space="preserve"> provisoire des travaux</w:t>
      </w:r>
    </w:p>
    <w:p>
      <w:pPr>
        <w:rPr>
          <w:rFonts w:ascii="Trebuchet MS" w:hAnsi="Trebuchet MS"/>
        </w:rPr>
      </w:pPr>
      <w:r>
        <w:rPr>
          <w:rFonts w:ascii="Trebuchet MS" w:hAnsi="Trebuchet MS"/>
        </w:rPr>
        <w:t>La réception provisoire marque le début de la garantie décennale.</w:t>
      </w:r>
    </w:p>
    <w:p>
      <w:pPr>
        <w:rPr>
          <w:rFonts w:ascii="Trebuchet MS" w:hAnsi="Trebuchet MS"/>
        </w:rPr>
      </w:pPr>
    </w:p>
    <w:p>
      <w:pPr>
        <w:rPr>
          <w:rFonts w:ascii="Trebuchet MS" w:hAnsi="Trebuchet MS"/>
        </w:rPr>
      </w:pPr>
      <w:r>
        <w:rPr>
          <w:rFonts w:ascii="Trebuchet MS" w:hAnsi="Trebuchet MS"/>
        </w:rPr>
        <w:t>Les prestations lors de la réception provisoire des travaux comprennent, en fin de travaux :</w:t>
      </w:r>
    </w:p>
    <w:p>
      <w:pPr>
        <w:pStyle w:val="Liste2"/>
        <w:tabs>
          <w:tab w:val="clear" w:pos="454"/>
          <w:tab w:val="num" w:pos="483"/>
        </w:tabs>
        <w:ind w:left="483"/>
        <w:rPr>
          <w:rFonts w:ascii="Trebuchet MS" w:hAnsi="Trebuchet MS"/>
        </w:rPr>
      </w:pPr>
      <w:r>
        <w:rPr>
          <w:rFonts w:ascii="Trebuchet MS" w:hAnsi="Trebuchet MS"/>
        </w:rPr>
        <w:t>le recollement de l’état des lieux ;</w:t>
      </w:r>
    </w:p>
    <w:p>
      <w:pPr>
        <w:pStyle w:val="Liste2"/>
        <w:tabs>
          <w:tab w:val="clear" w:pos="454"/>
          <w:tab w:val="num" w:pos="483"/>
        </w:tabs>
        <w:ind w:left="483"/>
        <w:rPr>
          <w:rFonts w:ascii="Trebuchet MS" w:hAnsi="Trebuchet MS"/>
        </w:rPr>
      </w:pPr>
      <w:r>
        <w:rPr>
          <w:rFonts w:ascii="Trebuchet MS" w:hAnsi="Trebuchet MS"/>
        </w:rPr>
        <w:t>l’assistance au Maître de l’ouvrage pour la réception provisoire des travaux et fournitures ainsi que la rédaction des procès-verbaux ;</w:t>
      </w:r>
    </w:p>
    <w:p>
      <w:pPr>
        <w:pStyle w:val="Liste2"/>
        <w:rPr>
          <w:rFonts w:ascii="Trebuchet MS" w:hAnsi="Trebuchet MS"/>
        </w:rPr>
      </w:pPr>
      <w:r>
        <w:rPr>
          <w:rFonts w:ascii="Trebuchet MS" w:hAnsi="Trebuchet MS"/>
        </w:rPr>
        <w:lastRenderedPageBreak/>
        <w:t>l’établissement du programme des essais éventuellement nécessaires et des interprétations et commentaires nécessaires des résultats ;</w:t>
      </w:r>
    </w:p>
    <w:p>
      <w:pPr>
        <w:pStyle w:val="Liste2"/>
        <w:rPr>
          <w:rFonts w:ascii="Trebuchet MS" w:hAnsi="Trebuchet MS"/>
        </w:rPr>
      </w:pPr>
      <w:r>
        <w:rPr>
          <w:rFonts w:ascii="Trebuchet MS" w:hAnsi="Trebuchet MS"/>
        </w:rPr>
        <w:t>la remise d’un rapport avec des propositions de réception ou proposition de refus ;</w:t>
      </w:r>
    </w:p>
    <w:p>
      <w:pPr>
        <w:pStyle w:val="Liste2"/>
        <w:tabs>
          <w:tab w:val="clear" w:pos="454"/>
          <w:tab w:val="num" w:pos="483"/>
        </w:tabs>
        <w:ind w:left="483"/>
        <w:rPr>
          <w:rFonts w:ascii="Trebuchet MS" w:hAnsi="Trebuchet MS"/>
        </w:rPr>
      </w:pPr>
      <w:r>
        <w:rPr>
          <w:rFonts w:ascii="Trebuchet MS" w:hAnsi="Trebuchet MS"/>
        </w:rPr>
        <w:t>le contrôle des plans que les entrepreneurs sont tenus de mettre à jour en conformité avec l’exécution réelle des ouvrages ;</w:t>
      </w:r>
    </w:p>
    <w:p>
      <w:pPr>
        <w:pStyle w:val="Liste2"/>
        <w:tabs>
          <w:tab w:val="clear" w:pos="454"/>
          <w:tab w:val="num" w:pos="483"/>
        </w:tabs>
        <w:ind w:left="483"/>
        <w:rPr>
          <w:rFonts w:ascii="Trebuchet MS" w:hAnsi="Trebuchet MS"/>
        </w:rPr>
      </w:pPr>
      <w:r>
        <w:rPr>
          <w:rFonts w:ascii="Trebuchet MS" w:hAnsi="Trebuchet MS"/>
        </w:rPr>
        <w:t>la fourniture des plans définitifs (plans as-built) et dossier d’après travaux (dossier as-built) dont l’établissement relève de la responsabilité de l’équipe d’auteurs de projet ;</w:t>
      </w:r>
    </w:p>
    <w:p>
      <w:pPr>
        <w:pStyle w:val="Liste2"/>
        <w:tabs>
          <w:tab w:val="clear" w:pos="454"/>
          <w:tab w:val="num" w:pos="483"/>
        </w:tabs>
        <w:ind w:left="483"/>
        <w:rPr>
          <w:rFonts w:ascii="Trebuchet MS" w:hAnsi="Trebuchet MS"/>
        </w:rPr>
      </w:pPr>
      <w:r>
        <w:rPr>
          <w:rFonts w:ascii="Trebuchet MS" w:hAnsi="Trebuchet MS"/>
        </w:rPr>
        <w:t>la fourniture des attestations requises en matière de sécurité, conformément au modèle joint en annexe ;</w:t>
      </w:r>
    </w:p>
    <w:p>
      <w:pPr>
        <w:pStyle w:val="Liste2"/>
        <w:tabs>
          <w:tab w:val="clear" w:pos="454"/>
          <w:tab w:val="num" w:pos="483"/>
        </w:tabs>
        <w:ind w:left="483"/>
        <w:rPr>
          <w:rFonts w:ascii="Trebuchet MS" w:hAnsi="Trebuchet MS"/>
        </w:rPr>
      </w:pPr>
      <w:r>
        <w:rPr>
          <w:rFonts w:ascii="Trebuchet MS" w:hAnsi="Trebuchet MS"/>
        </w:rPr>
        <w:t>L’examen de la conformité du DIU (dossier d’interventions ultérieures) établi par le Coordinateur de sécurité et de santé ;</w:t>
      </w:r>
    </w:p>
    <w:p>
      <w:pPr>
        <w:pStyle w:val="Liste2"/>
        <w:tabs>
          <w:tab w:val="clear" w:pos="454"/>
          <w:tab w:val="num" w:pos="483"/>
        </w:tabs>
        <w:ind w:left="483"/>
        <w:rPr>
          <w:rFonts w:ascii="Trebuchet MS" w:hAnsi="Trebuchet MS"/>
        </w:rPr>
      </w:pPr>
      <w:r>
        <w:rPr>
          <w:rFonts w:ascii="Trebuchet MS" w:hAnsi="Trebuchet MS"/>
        </w:rPr>
        <w:t>Les documents PEB relatifs à la législation régionale en vigueur.</w:t>
      </w:r>
    </w:p>
    <w:p>
      <w:pPr>
        <w:pStyle w:val="Liste2"/>
        <w:tabs>
          <w:tab w:val="clear" w:pos="454"/>
          <w:tab w:val="num" w:pos="341"/>
          <w:tab w:val="num" w:pos="483"/>
        </w:tabs>
        <w:ind w:left="483"/>
        <w:rPr>
          <w:rFonts w:ascii="Trebuchet MS" w:hAnsi="Trebuchet MS"/>
        </w:rPr>
      </w:pPr>
      <w:r>
        <w:rPr>
          <w:rFonts w:ascii="Trebuchet MS" w:hAnsi="Trebuchet MS"/>
        </w:rPr>
        <w:t>La mise à jour de la note de sécurité conformément à l’exécution.</w:t>
      </w:r>
    </w:p>
    <w:p>
      <w:pPr>
        <w:rPr>
          <w:rFonts w:ascii="Trebuchet MS" w:hAnsi="Trebuchet MS"/>
        </w:rPr>
      </w:pPr>
    </w:p>
    <w:p>
      <w:pPr>
        <w:rPr>
          <w:rFonts w:ascii="Trebuchet MS" w:hAnsi="Trebuchet MS"/>
        </w:rPr>
      </w:pPr>
      <w:r>
        <w:rPr>
          <w:rFonts w:ascii="Trebuchet MS" w:hAnsi="Trebuchet MS"/>
        </w:rPr>
        <w:t>L’équipe d’auteurs de projet établira la vérification de ces documents dans un délai en jours ouvrables comptés à partir du jour de réception des documents par l’équipe d’auteurs de projet :</w:t>
      </w:r>
    </w:p>
    <w:p>
      <w:pPr>
        <w:rPr>
          <w:rFonts w:ascii="Trebuchet MS" w:hAnsi="Trebuchet MS"/>
        </w:rPr>
      </w:pPr>
      <w:r>
        <w:rPr>
          <w:rFonts w:ascii="Trebuchet MS" w:hAnsi="Trebuchet MS"/>
        </w:rPr>
        <w:t xml:space="preserve">- 10 jours pour les documents nécessaires à la réception provisoire </w:t>
      </w:r>
    </w:p>
    <w:p>
      <w:pPr>
        <w:rPr>
          <w:rFonts w:ascii="Trebuchet MS" w:hAnsi="Trebuchet MS"/>
        </w:rPr>
      </w:pPr>
      <w:r>
        <w:rPr>
          <w:rFonts w:ascii="Trebuchet MS" w:hAnsi="Trebuchet MS"/>
        </w:rPr>
        <w:t>- 30 jours pour les autres documents.</w:t>
      </w:r>
    </w:p>
    <w:p>
      <w:pPr>
        <w:rPr>
          <w:rFonts w:ascii="Trebuchet MS" w:hAnsi="Trebuchet MS"/>
          <w:highlight w:val="yellow"/>
        </w:rPr>
      </w:pPr>
    </w:p>
    <w:p>
      <w:pPr>
        <w:pStyle w:val="Titre4"/>
        <w:numPr>
          <w:ilvl w:val="0"/>
          <w:numId w:val="0"/>
        </w:numPr>
        <w:ind w:left="709"/>
        <w:rPr>
          <w:rFonts w:ascii="Trebuchet MS" w:hAnsi="Trebuchet MS"/>
        </w:rPr>
      </w:pPr>
      <w:r>
        <w:rPr>
          <w:rFonts w:ascii="Trebuchet MS" w:hAnsi="Trebuchet MS"/>
        </w:rPr>
        <w:t>22.6.3. Décompte final</w:t>
      </w:r>
    </w:p>
    <w:p>
      <w:pPr>
        <w:rPr>
          <w:rFonts w:ascii="Trebuchet MS" w:hAnsi="Trebuchet MS"/>
        </w:rPr>
      </w:pPr>
      <w:r>
        <w:rPr>
          <w:rFonts w:ascii="Trebuchet MS" w:hAnsi="Trebuchet MS"/>
        </w:rPr>
        <w:t>Les prestations lors du décompte final comprennent :</w:t>
      </w:r>
    </w:p>
    <w:p>
      <w:pPr>
        <w:pStyle w:val="Liste2"/>
        <w:tabs>
          <w:tab w:val="clear" w:pos="454"/>
          <w:tab w:val="num" w:pos="483"/>
        </w:tabs>
        <w:ind w:left="483"/>
        <w:rPr>
          <w:rFonts w:ascii="Trebuchet MS" w:hAnsi="Trebuchet MS"/>
        </w:rPr>
      </w:pPr>
      <w:r>
        <w:rPr>
          <w:rFonts w:ascii="Trebuchet MS" w:hAnsi="Trebuchet MS"/>
        </w:rPr>
        <w:t>la vérification et la justification de toutes les fiches de mesurage pour les quantités présumées ;</w:t>
      </w:r>
    </w:p>
    <w:p>
      <w:pPr>
        <w:pStyle w:val="Liste2"/>
        <w:tabs>
          <w:tab w:val="clear" w:pos="454"/>
          <w:tab w:val="num" w:pos="483"/>
        </w:tabs>
        <w:ind w:left="483"/>
        <w:rPr>
          <w:rFonts w:ascii="Trebuchet MS" w:hAnsi="Trebuchet MS"/>
        </w:rPr>
      </w:pPr>
      <w:r>
        <w:rPr>
          <w:rFonts w:ascii="Trebuchet MS" w:hAnsi="Trebuchet MS"/>
        </w:rPr>
        <w:t>la vérification et la justification de toutes les éventuelles modifications au marché de base ;</w:t>
      </w:r>
    </w:p>
    <w:p>
      <w:pPr>
        <w:pStyle w:val="Liste2"/>
        <w:tabs>
          <w:tab w:val="clear" w:pos="454"/>
          <w:tab w:val="num" w:pos="483"/>
        </w:tabs>
        <w:ind w:left="483"/>
        <w:rPr>
          <w:rFonts w:ascii="Trebuchet MS" w:hAnsi="Trebuchet MS"/>
        </w:rPr>
      </w:pPr>
      <w:r>
        <w:rPr>
          <w:rFonts w:ascii="Trebuchet MS" w:hAnsi="Trebuchet MS"/>
        </w:rPr>
        <w:t>la vérification de l’état final des travaux introduit par les entrepreneurs ;</w:t>
      </w:r>
    </w:p>
    <w:p>
      <w:pPr>
        <w:pStyle w:val="Liste2"/>
        <w:tabs>
          <w:tab w:val="clear" w:pos="454"/>
          <w:tab w:val="num" w:pos="483"/>
        </w:tabs>
        <w:ind w:left="483"/>
        <w:rPr>
          <w:rFonts w:ascii="Trebuchet MS" w:hAnsi="Trebuchet MS"/>
        </w:rPr>
      </w:pPr>
      <w:r>
        <w:rPr>
          <w:rFonts w:ascii="Trebuchet MS" w:hAnsi="Trebuchet MS"/>
        </w:rPr>
        <w:t>la vérification des révisions globales ;</w:t>
      </w:r>
    </w:p>
    <w:p>
      <w:pPr>
        <w:pStyle w:val="Liste2"/>
        <w:tabs>
          <w:tab w:val="clear" w:pos="454"/>
          <w:tab w:val="num" w:pos="483"/>
        </w:tabs>
        <w:ind w:left="483"/>
        <w:rPr>
          <w:rFonts w:ascii="Trebuchet MS" w:hAnsi="Trebuchet MS"/>
        </w:rPr>
      </w:pPr>
      <w:r>
        <w:rPr>
          <w:rFonts w:ascii="Trebuchet MS" w:hAnsi="Trebuchet MS"/>
        </w:rPr>
        <w:t>la vérification des délais finaux d’exécution et le calcul des amendes de retard.</w:t>
      </w:r>
    </w:p>
    <w:p>
      <w:pPr>
        <w:rPr>
          <w:rFonts w:ascii="Trebuchet MS" w:hAnsi="Trebuchet MS"/>
        </w:rPr>
      </w:pPr>
    </w:p>
    <w:p>
      <w:pPr>
        <w:rPr>
          <w:rFonts w:ascii="Trebuchet MS" w:hAnsi="Trebuchet MS"/>
        </w:rPr>
      </w:pPr>
      <w:r>
        <w:rPr>
          <w:rFonts w:ascii="Trebuchet MS" w:hAnsi="Trebuchet MS"/>
        </w:rPr>
        <w:t>L’équipe d’auteurs de projet vérifie et transmet les documents à l’Assistant à la maîtrise de l’ouvrage dans un délai de 10 jours ouvrables à partir du jour de la réception des documents par l’équipe d’auteurs de projet.</w:t>
      </w:r>
    </w:p>
    <w:p>
      <w:pPr>
        <w:pStyle w:val="Titre4"/>
        <w:numPr>
          <w:ilvl w:val="0"/>
          <w:numId w:val="0"/>
        </w:numPr>
        <w:ind w:left="709"/>
        <w:rPr>
          <w:rFonts w:ascii="Trebuchet MS" w:hAnsi="Trebuchet MS"/>
        </w:rPr>
      </w:pPr>
      <w:r>
        <w:rPr>
          <w:rFonts w:ascii="Trebuchet MS" w:hAnsi="Trebuchet MS"/>
        </w:rPr>
        <w:t>22.6.4. Période intermédiaire entre réceptions provisoire et définitive</w:t>
      </w:r>
    </w:p>
    <w:p>
      <w:pPr>
        <w:pStyle w:val="Liste2"/>
        <w:tabs>
          <w:tab w:val="clear" w:pos="454"/>
          <w:tab w:val="num" w:pos="483"/>
        </w:tabs>
        <w:ind w:left="483"/>
        <w:rPr>
          <w:rFonts w:ascii="Trebuchet MS" w:hAnsi="Trebuchet MS"/>
        </w:rPr>
      </w:pPr>
      <w:r>
        <w:rPr>
          <w:rFonts w:ascii="Trebuchet MS" w:hAnsi="Trebuchet MS"/>
        </w:rPr>
        <w:t>l’inventaire des dysfonctionnements signalés par les utilisateurs ou le maître de l’ouvrage</w:t>
      </w:r>
    </w:p>
    <w:p>
      <w:pPr>
        <w:pStyle w:val="Liste2"/>
        <w:tabs>
          <w:tab w:val="clear" w:pos="454"/>
          <w:tab w:val="num" w:pos="483"/>
        </w:tabs>
        <w:ind w:left="483"/>
        <w:rPr>
          <w:rFonts w:ascii="Trebuchet MS" w:hAnsi="Trebuchet MS"/>
        </w:rPr>
      </w:pPr>
      <w:r>
        <w:rPr>
          <w:rFonts w:ascii="Trebuchet MS" w:hAnsi="Trebuchet MS"/>
        </w:rPr>
        <w:t xml:space="preserve">l’assistance au maître d’ouvrage dans les interventions des entrepreneurs à organiser sur place </w:t>
      </w:r>
    </w:p>
    <w:p>
      <w:pPr>
        <w:rPr>
          <w:rFonts w:ascii="Trebuchet MS" w:hAnsi="Trebuchet MS"/>
        </w:rPr>
      </w:pPr>
    </w:p>
    <w:p>
      <w:pPr>
        <w:pStyle w:val="Titre4"/>
        <w:numPr>
          <w:ilvl w:val="0"/>
          <w:numId w:val="0"/>
        </w:numPr>
        <w:ind w:left="709"/>
        <w:rPr>
          <w:rFonts w:ascii="Trebuchet MS" w:hAnsi="Trebuchet MS"/>
        </w:rPr>
      </w:pPr>
      <w:r>
        <w:rPr>
          <w:rFonts w:ascii="Trebuchet MS" w:hAnsi="Trebuchet MS"/>
        </w:rPr>
        <w:t>22.6.5. Réception définitive des travaux</w:t>
      </w:r>
    </w:p>
    <w:p>
      <w:pPr>
        <w:pStyle w:val="Liste2"/>
        <w:tabs>
          <w:tab w:val="clear" w:pos="454"/>
          <w:tab w:val="num" w:pos="483"/>
        </w:tabs>
        <w:ind w:left="483"/>
        <w:rPr>
          <w:rFonts w:ascii="Trebuchet MS" w:hAnsi="Trebuchet MS"/>
        </w:rPr>
      </w:pPr>
      <w:r>
        <w:rPr>
          <w:rFonts w:ascii="Trebuchet MS" w:hAnsi="Trebuchet MS"/>
        </w:rPr>
        <w:t>l’assistance au Maître de l’ouvrage pour la réception définitive des travaux et fournitures ainsi que la rédaction des procès-verbaux ;</w:t>
      </w:r>
    </w:p>
    <w:p>
      <w:pPr>
        <w:pStyle w:val="Titre3"/>
        <w:rPr>
          <w:rFonts w:ascii="Trebuchet MS" w:hAnsi="Trebuchet MS"/>
        </w:rPr>
      </w:pPr>
      <w:bookmarkStart w:id="402" w:name="_Toc482882004"/>
      <w:r>
        <w:rPr>
          <w:rFonts w:ascii="Trebuchet MS" w:hAnsi="Trebuchet MS"/>
        </w:rPr>
        <w:lastRenderedPageBreak/>
        <w:t>Calcul des délais</w:t>
      </w:r>
      <w:bookmarkEnd w:id="399"/>
      <w:bookmarkEnd w:id="400"/>
      <w:bookmarkEnd w:id="402"/>
    </w:p>
    <w:p>
      <w:pPr>
        <w:pStyle w:val="Titre4"/>
        <w:rPr>
          <w:rFonts w:ascii="Trebuchet MS" w:hAnsi="Trebuchet MS"/>
        </w:rPr>
      </w:pPr>
      <w:bookmarkStart w:id="403" w:name="_Toc275162962"/>
      <w:r>
        <w:rPr>
          <w:rFonts w:ascii="Trebuchet MS" w:hAnsi="Trebuchet MS"/>
        </w:rPr>
        <w:t>Préliminaires</w:t>
      </w:r>
      <w:bookmarkEnd w:id="403"/>
    </w:p>
    <w:p>
      <w:pPr>
        <w:rPr>
          <w:rFonts w:ascii="Trebuchet MS" w:hAnsi="Trebuchet MS"/>
        </w:rPr>
      </w:pPr>
      <w:r>
        <w:rPr>
          <w:rFonts w:ascii="Trebuchet MS" w:hAnsi="Trebuchet MS"/>
        </w:rPr>
        <w:t xml:space="preserve">Les délais sont définis dans le </w:t>
      </w:r>
      <w:r>
        <w:rPr>
          <w:rFonts w:ascii="Trebuchet MS" w:hAnsi="Trebuchet MS" w:cs="Arial"/>
          <w:szCs w:val="22"/>
        </w:rPr>
        <w:t>présent Cahier des charges. Ils</w:t>
      </w:r>
      <w:r>
        <w:rPr>
          <w:rFonts w:ascii="Trebuchet MS" w:hAnsi="Trebuchet MS"/>
        </w:rPr>
        <w:t xml:space="preserve"> peuvent toujours faire l’objet, en fonction des circonstances, d’une redéfinition de commun accord par échanges de lettres recommandées à la poste.</w:t>
      </w:r>
    </w:p>
    <w:p>
      <w:pPr>
        <w:rPr>
          <w:rFonts w:ascii="Trebuchet MS" w:hAnsi="Trebuchet MS"/>
        </w:rPr>
      </w:pPr>
      <w:r>
        <w:rPr>
          <w:rFonts w:ascii="Trebuchet MS" w:hAnsi="Trebuchet MS"/>
        </w:rPr>
        <w:t>Ces lettres spécifieront, outre les nouveaux délais, toutes les conséquences qui en découlent, notamment du point de vue des honoraires.</w:t>
      </w:r>
    </w:p>
    <w:p>
      <w:pPr>
        <w:rPr>
          <w:rFonts w:ascii="Trebuchet MS" w:hAnsi="Trebuchet MS" w:cs="Arial"/>
          <w:i/>
          <w:szCs w:val="22"/>
        </w:rPr>
      </w:pPr>
    </w:p>
    <w:p>
      <w:pPr>
        <w:pStyle w:val="Titre4"/>
        <w:rPr>
          <w:rFonts w:ascii="Trebuchet MS" w:hAnsi="Trebuchet MS"/>
        </w:rPr>
      </w:pPr>
      <w:bookmarkStart w:id="404" w:name="_Toc275162963"/>
      <w:r>
        <w:rPr>
          <w:rFonts w:ascii="Trebuchet MS" w:hAnsi="Trebuchet MS"/>
        </w:rPr>
        <w:t>Délais à respecter par l’équipe d’auteurs de projet</w:t>
      </w:r>
      <w:bookmarkEnd w:id="404"/>
    </w:p>
    <w:p>
      <w:pPr>
        <w:rPr>
          <w:rFonts w:ascii="Trebuchet MS" w:hAnsi="Trebuchet MS" w:cs="Arial"/>
          <w:szCs w:val="22"/>
        </w:rPr>
      </w:pPr>
      <w:r>
        <w:rPr>
          <w:rFonts w:ascii="Trebuchet MS" w:hAnsi="Trebuchet MS" w:cs="Arial"/>
          <w:szCs w:val="22"/>
        </w:rPr>
        <w:t>Chaque délai commence à courir à la date de la lettre recommandée commandant le stade de mission.</w:t>
      </w:r>
    </w:p>
    <w:p>
      <w:pPr>
        <w:rPr>
          <w:rFonts w:ascii="Trebuchet MS" w:hAnsi="Trebuchet MS" w:cs="Arial"/>
          <w:szCs w:val="22"/>
        </w:rPr>
      </w:pPr>
    </w:p>
    <w:p>
      <w:pPr>
        <w:rPr>
          <w:rFonts w:ascii="Trebuchet MS" w:hAnsi="Trebuchet MS" w:cs="Arial"/>
          <w:szCs w:val="22"/>
        </w:rPr>
      </w:pPr>
      <w:r>
        <w:rPr>
          <w:rFonts w:ascii="Trebuchet MS" w:hAnsi="Trebuchet MS" w:cs="Arial"/>
          <w:szCs w:val="22"/>
        </w:rPr>
        <w:t>Au cas où l’équipe d’auteurs de projet constate à juste titre qu’il lui manque des documents nécessaires à la poursuite de l’étude, elle en adresse la liste au Maître de l’ouvrage, par lettre recommandée dans les 5 jours ouvrables à dater de la commande. Jusqu’à réception de ces documents, le délai est suspendu.</w:t>
      </w:r>
    </w:p>
    <w:p>
      <w:pPr>
        <w:rPr>
          <w:rFonts w:ascii="Trebuchet MS" w:hAnsi="Trebuchet MS" w:cs="Arial"/>
          <w:szCs w:val="22"/>
        </w:rPr>
      </w:pPr>
    </w:p>
    <w:p>
      <w:pPr>
        <w:pStyle w:val="Titre4"/>
        <w:rPr>
          <w:rFonts w:ascii="Trebuchet MS" w:hAnsi="Trebuchet MS"/>
        </w:rPr>
      </w:pPr>
      <w:bookmarkStart w:id="405" w:name="_Toc275162964"/>
      <w:r>
        <w:rPr>
          <w:rFonts w:ascii="Trebuchet MS" w:hAnsi="Trebuchet MS"/>
        </w:rPr>
        <w:t>Suspension des délais</w:t>
      </w:r>
      <w:bookmarkEnd w:id="405"/>
    </w:p>
    <w:p>
      <w:pPr>
        <w:rPr>
          <w:rFonts w:ascii="Trebuchet MS" w:hAnsi="Trebuchet MS" w:cs="Arial"/>
          <w:szCs w:val="22"/>
        </w:rPr>
      </w:pPr>
      <w:r>
        <w:rPr>
          <w:rFonts w:ascii="Trebuchet MS" w:hAnsi="Trebuchet MS" w:cs="Arial"/>
          <w:szCs w:val="22"/>
        </w:rPr>
        <w:t>En cas de défaut de règlement des honoraires et frais par le Maître de l’ouvrage dans les délais fixés au point 27, l’équipe d’auteurs de projet pourra suspendre l’exécution de sa mission ou en réduire le rythme suivant les dispositions de l’article 70 de l’arrêté royal du 14 janvier 2013.</w:t>
      </w:r>
    </w:p>
    <w:p>
      <w:pPr>
        <w:rPr>
          <w:rFonts w:ascii="Trebuchet MS" w:hAnsi="Trebuchet MS" w:cs="Arial"/>
          <w:szCs w:val="22"/>
        </w:rPr>
      </w:pPr>
      <w:r>
        <w:rPr>
          <w:rFonts w:ascii="Trebuchet MS" w:hAnsi="Trebuchet MS" w:cs="Arial"/>
          <w:szCs w:val="22"/>
        </w:rPr>
        <w:t>Dans ce cas, l’équipe d’auteurs de projet a droit à une prolongation du délai égale au nombre de jours de calendrier compris entre le jour suivant celui auquel les honoraires et frais doivent être liquidés et le jour de la date de paiement.</w:t>
      </w:r>
    </w:p>
    <w:p>
      <w:pPr>
        <w:pStyle w:val="Titre3"/>
        <w:rPr>
          <w:rFonts w:ascii="Trebuchet MS" w:hAnsi="Trebuchet MS"/>
        </w:rPr>
      </w:pPr>
      <w:bookmarkStart w:id="406" w:name="_Toc275162965"/>
      <w:bookmarkStart w:id="407" w:name="_Toc288740108"/>
      <w:bookmarkStart w:id="408" w:name="_Toc482882005"/>
      <w:r>
        <w:rPr>
          <w:rFonts w:ascii="Trebuchet MS" w:hAnsi="Trebuchet MS"/>
        </w:rPr>
        <w:t>Honoraires et frais</w:t>
      </w:r>
      <w:bookmarkEnd w:id="406"/>
      <w:bookmarkEnd w:id="407"/>
      <w:bookmarkEnd w:id="408"/>
    </w:p>
    <w:p>
      <w:pPr>
        <w:pStyle w:val="Titre4"/>
        <w:rPr>
          <w:rFonts w:ascii="Trebuchet MS" w:hAnsi="Trebuchet MS"/>
        </w:rPr>
      </w:pPr>
      <w:bookmarkStart w:id="409" w:name="_Toc275162966"/>
      <w:r>
        <w:rPr>
          <w:rFonts w:ascii="Trebuchet MS" w:hAnsi="Trebuchet MS"/>
        </w:rPr>
        <w:t>Préliminaires</w:t>
      </w:r>
      <w:bookmarkEnd w:id="409"/>
    </w:p>
    <w:p>
      <w:pPr>
        <w:rPr>
          <w:rFonts w:ascii="Trebuchet MS" w:hAnsi="Trebuchet MS" w:cs="Arial"/>
          <w:szCs w:val="22"/>
        </w:rPr>
      </w:pPr>
      <w:r>
        <w:rPr>
          <w:rFonts w:ascii="Trebuchet MS" w:hAnsi="Trebuchet MS" w:cs="Arial"/>
          <w:szCs w:val="22"/>
        </w:rPr>
        <w:t>Les honoraires ordinaires calculés suivant les modalités ci-dessous concernent les prestations définies aux points 19 et 22 du présent Cahier des charges.</w:t>
      </w:r>
    </w:p>
    <w:p>
      <w:pPr>
        <w:rPr>
          <w:rFonts w:ascii="Trebuchet MS" w:hAnsi="Trebuchet MS" w:cs="Arial"/>
          <w:szCs w:val="22"/>
        </w:rPr>
      </w:pPr>
      <w:r>
        <w:rPr>
          <w:rFonts w:ascii="Trebuchet MS" w:hAnsi="Trebuchet MS" w:cs="Arial"/>
          <w:szCs w:val="22"/>
        </w:rPr>
        <w:t xml:space="preserve">Ils sont à majorer de la TVA. </w:t>
      </w:r>
    </w:p>
    <w:p>
      <w:pPr>
        <w:rPr>
          <w:rFonts w:ascii="Trebuchet MS" w:hAnsi="Trebuchet MS" w:cs="Arial"/>
          <w:i/>
          <w:szCs w:val="22"/>
        </w:rPr>
      </w:pPr>
    </w:p>
    <w:p>
      <w:pPr>
        <w:rPr>
          <w:rFonts w:ascii="Trebuchet MS" w:hAnsi="Trebuchet MS" w:cs="Arial"/>
          <w:szCs w:val="22"/>
        </w:rPr>
      </w:pPr>
      <w:r>
        <w:rPr>
          <w:rFonts w:ascii="Trebuchet MS" w:hAnsi="Trebuchet MS" w:cs="Arial"/>
          <w:szCs w:val="22"/>
        </w:rPr>
        <w:t>Ces honoraires dus ne couvrent nullement le prix d’acquisition, les redevances d’exploitation et l’entretien éventuel des brevets et licences qui sont pris en charge par le Maître de l’ouvrage.</w:t>
      </w:r>
    </w:p>
    <w:p>
      <w:pPr>
        <w:rPr>
          <w:rFonts w:ascii="Trebuchet MS" w:hAnsi="Trebuchet MS" w:cs="Arial"/>
          <w:szCs w:val="22"/>
        </w:rPr>
      </w:pPr>
    </w:p>
    <w:p>
      <w:pPr>
        <w:rPr>
          <w:rFonts w:ascii="Trebuchet MS" w:hAnsi="Trebuchet MS" w:cs="Arial"/>
          <w:szCs w:val="22"/>
        </w:rPr>
      </w:pPr>
      <w:r>
        <w:rPr>
          <w:rFonts w:ascii="Trebuchet MS" w:hAnsi="Trebuchet MS" w:cs="Arial"/>
          <w:szCs w:val="22"/>
        </w:rPr>
        <w:t>Les prestations fournies par l’équipe d’auteurs de projet hors du cadre des points précités, sur demande du Maître de l’ouvrage, donnent lieu au paiement d’une indemnité séparée ou d’honoraires spéciaux (voir point 24.3) dont le montant sera fixé de commun accord au moment de la commande.</w:t>
      </w:r>
    </w:p>
    <w:p>
      <w:pPr>
        <w:rPr>
          <w:rFonts w:ascii="Trebuchet MS" w:hAnsi="Trebuchet MS" w:cs="Arial"/>
          <w:szCs w:val="22"/>
        </w:rPr>
      </w:pPr>
    </w:p>
    <w:p>
      <w:pPr>
        <w:rPr>
          <w:rFonts w:ascii="Trebuchet MS" w:hAnsi="Trebuchet MS" w:cs="Arial"/>
          <w:szCs w:val="22"/>
        </w:rPr>
      </w:pPr>
      <w:r>
        <w:rPr>
          <w:rFonts w:ascii="Trebuchet MS" w:hAnsi="Trebuchet MS" w:cs="Arial"/>
          <w:szCs w:val="22"/>
        </w:rPr>
        <w:t>Les honoraires repris ci-dessous recouvrent les prestations de l’équipe d’auteurs de projet et de ses sous-traitants.</w:t>
      </w:r>
    </w:p>
    <w:p>
      <w:pPr>
        <w:rPr>
          <w:rFonts w:ascii="Trebuchet MS" w:hAnsi="Trebuchet MS" w:cs="Arial"/>
          <w:szCs w:val="22"/>
        </w:rPr>
      </w:pPr>
    </w:p>
    <w:p>
      <w:pPr>
        <w:rPr>
          <w:rFonts w:ascii="Trebuchet MS" w:hAnsi="Trebuchet MS" w:cs="Arial"/>
          <w:szCs w:val="22"/>
        </w:rPr>
      </w:pPr>
      <w:r>
        <w:rPr>
          <w:rFonts w:ascii="Trebuchet MS" w:hAnsi="Trebuchet MS" w:cs="Arial"/>
          <w:szCs w:val="22"/>
        </w:rPr>
        <w:t>Au cas où celui-ci estime devoir faire appel à des spécialistes (non prévus dans le marché) parce que les études excèdent sa compétence, il devra nécessairement les sous-traiter sous sa responsabilité contractuelle et sous réserve des dispositions prévues au point 31.</w:t>
      </w:r>
    </w:p>
    <w:p>
      <w:pPr>
        <w:rPr>
          <w:rFonts w:ascii="Trebuchet MS" w:hAnsi="Trebuchet MS" w:cs="Arial"/>
          <w:szCs w:val="22"/>
        </w:rPr>
      </w:pPr>
    </w:p>
    <w:p>
      <w:pPr>
        <w:rPr>
          <w:rFonts w:ascii="Trebuchet MS" w:hAnsi="Trebuchet MS" w:cs="Arial"/>
          <w:szCs w:val="22"/>
        </w:rPr>
      </w:pPr>
      <w:commentRangeStart w:id="410"/>
      <w:r>
        <w:rPr>
          <w:rFonts w:ascii="Trebuchet MS" w:hAnsi="Trebuchet MS" w:cs="Arial"/>
          <w:szCs w:val="22"/>
        </w:rPr>
        <w:t xml:space="preserve">L’obligation pour l’architecte d’assurer sa responsabilité professionnelle, y compris sa responsabilité décennale (article 15 du règlement de déontologie) s’inscrira dans le cadre </w:t>
      </w:r>
      <w:r>
        <w:rPr>
          <w:rFonts w:ascii="Trebuchet MS" w:hAnsi="Trebuchet MS" w:cs="Arial"/>
          <w:szCs w:val="22"/>
        </w:rPr>
        <w:lastRenderedPageBreak/>
        <w:t>d’une assurance globale obligatoire pour toutes les parties intervenant dans l’acte de bâtir, assurance contractée par le Maître de l’ouvrage et dont l’architecte aura connaissance de la police. Les honoraires de l’équipe d’auteurs de projet ne devront donc pas couvrir ces frais.</w:t>
      </w:r>
    </w:p>
    <w:p>
      <w:pPr>
        <w:rPr>
          <w:rFonts w:ascii="Trebuchet MS" w:hAnsi="Trebuchet MS" w:cs="Arial"/>
          <w:szCs w:val="22"/>
        </w:rPr>
      </w:pPr>
      <w:r>
        <w:rPr>
          <w:rFonts w:ascii="Trebuchet MS" w:hAnsi="Trebuchet MS" w:cs="Arial"/>
          <w:szCs w:val="22"/>
        </w:rPr>
        <w:t xml:space="preserve">L’équipe d’auteurs de projet ne pourra subir aucune situation préjudiciable en cas de défaillance de </w:t>
      </w:r>
      <w:smartTag w:uri="urn:schemas-microsoft-com:office:smarttags" w:element="PersonName">
        <w:smartTagPr>
          <w:attr w:name="ProductID" w:val="la Compagnie"/>
        </w:smartTagPr>
        <w:r>
          <w:rPr>
            <w:rFonts w:ascii="Trebuchet MS" w:hAnsi="Trebuchet MS" w:cs="Arial"/>
            <w:szCs w:val="22"/>
          </w:rPr>
          <w:t>la Compagnie</w:t>
        </w:r>
      </w:smartTag>
      <w:r>
        <w:rPr>
          <w:rFonts w:ascii="Trebuchet MS" w:hAnsi="Trebuchet MS" w:cs="Arial"/>
          <w:szCs w:val="22"/>
        </w:rPr>
        <w:t xml:space="preserve"> d’assurance auprès de laquelle le Maître de l’ouvrage lui-même contracte l’assurance globale obligatoire.</w:t>
      </w:r>
    </w:p>
    <w:commentRangeEnd w:id="410"/>
    <w:p>
      <w:pPr>
        <w:rPr>
          <w:rFonts w:ascii="Trebuchet MS" w:hAnsi="Trebuchet MS" w:cs="Arial"/>
          <w:szCs w:val="22"/>
        </w:rPr>
      </w:pPr>
      <w:r>
        <w:rPr>
          <w:rStyle w:val="Marquedecommentaire"/>
          <w:rFonts w:ascii="Trebuchet MS" w:hAnsi="Trebuchet MS"/>
        </w:rPr>
        <w:commentReference w:id="410"/>
      </w:r>
    </w:p>
    <w:p>
      <w:pPr>
        <w:pStyle w:val="Titre4"/>
        <w:rPr>
          <w:rFonts w:ascii="Trebuchet MS" w:hAnsi="Trebuchet MS"/>
        </w:rPr>
      </w:pPr>
      <w:bookmarkStart w:id="411" w:name="_Toc275162967"/>
      <w:r>
        <w:rPr>
          <w:rFonts w:ascii="Trebuchet MS" w:hAnsi="Trebuchet MS"/>
        </w:rPr>
        <w:t>Honoraires ordinaires</w:t>
      </w:r>
      <w:bookmarkEnd w:id="411"/>
    </w:p>
    <w:p>
      <w:pPr>
        <w:rPr>
          <w:rFonts w:ascii="Trebuchet MS" w:hAnsi="Trebuchet MS" w:cs="Arial"/>
          <w:szCs w:val="22"/>
        </w:rPr>
      </w:pPr>
      <w:bookmarkStart w:id="412" w:name="_Toc275162968"/>
      <w:r>
        <w:rPr>
          <w:rFonts w:ascii="Trebuchet MS" w:hAnsi="Trebuchet MS" w:cs="Arial"/>
          <w:szCs w:val="22"/>
        </w:rPr>
        <w:t xml:space="preserve">Le taux forfaitaire et unique des honoraires est fixé à </w:t>
      </w:r>
      <w:commentRangeStart w:id="413"/>
      <w:r>
        <w:rPr>
          <w:rFonts w:ascii="Trebuchet MS" w:hAnsi="Trebuchet MS" w:cs="Arial"/>
          <w:szCs w:val="22"/>
        </w:rPr>
        <w:t>XX</w:t>
      </w:r>
      <w:commentRangeEnd w:id="413"/>
      <w:r>
        <w:rPr>
          <w:rStyle w:val="Marquedecommentaire"/>
          <w:rFonts w:ascii="Trebuchet MS" w:hAnsi="Trebuchet MS"/>
        </w:rPr>
        <w:commentReference w:id="413"/>
      </w:r>
      <w:r>
        <w:rPr>
          <w:rFonts w:ascii="Trebuchet MS" w:hAnsi="Trebuchet MS" w:cs="Arial"/>
          <w:szCs w:val="22"/>
        </w:rPr>
        <w:t>% du coût total des travaux et des équipements. Ce montant est fixé sur base du point 25.</w:t>
      </w:r>
    </w:p>
    <w:p>
      <w:pPr>
        <w:rPr>
          <w:rFonts w:ascii="Trebuchet MS" w:hAnsi="Trebuchet MS" w:cs="Arial"/>
          <w:szCs w:val="22"/>
        </w:rPr>
      </w:pPr>
    </w:p>
    <w:p>
      <w:pPr>
        <w:rPr>
          <w:rFonts w:ascii="Trebuchet MS" w:hAnsi="Trebuchet MS" w:cs="Arial"/>
          <w:szCs w:val="22"/>
        </w:rPr>
      </w:pPr>
      <w:r>
        <w:rPr>
          <w:rFonts w:ascii="Trebuchet MS" w:hAnsi="Trebuchet MS" w:cs="Arial"/>
          <w:szCs w:val="22"/>
        </w:rPr>
        <w:t>La révision  du montant des honoraires se fait par l’intermédiaire de la révision du montant des travaux, sur lequel est appliqué le taux précité.</w:t>
      </w:r>
    </w:p>
    <w:p>
      <w:pPr>
        <w:rPr>
          <w:rFonts w:ascii="Trebuchet MS" w:hAnsi="Trebuchet MS" w:cs="Arial"/>
          <w:szCs w:val="22"/>
        </w:rPr>
      </w:pPr>
    </w:p>
    <w:p>
      <w:pPr>
        <w:rPr>
          <w:rFonts w:ascii="Trebuchet MS" w:hAnsi="Trebuchet MS" w:cs="Arial"/>
          <w:szCs w:val="22"/>
        </w:rPr>
      </w:pPr>
      <w:commentRangeStart w:id="414"/>
      <w:r>
        <w:rPr>
          <w:rFonts w:ascii="Trebuchet MS" w:hAnsi="Trebuchet MS" w:cs="Arial"/>
          <w:szCs w:val="22"/>
        </w:rPr>
        <w:t>Les honoraires sont majorés de 1,5% en cas d’</w:t>
      </w:r>
      <w:r>
        <w:rPr>
          <w:rFonts w:ascii="Trebuchet MS" w:hAnsi="Trebuchet MS" w:cs="Arial"/>
          <w:b/>
          <w:bCs/>
          <w:szCs w:val="22"/>
        </w:rPr>
        <w:t xml:space="preserve">exécution des travaux par lots séparés </w:t>
      </w:r>
      <w:r>
        <w:rPr>
          <w:rFonts w:ascii="Trebuchet MS" w:hAnsi="Trebuchet MS" w:cs="Arial"/>
          <w:szCs w:val="22"/>
        </w:rPr>
        <w:t>et si le maître de l’ouvrage confie la coordination des lots à l’équipe d’auteurs de projet.</w:t>
      </w:r>
      <w:commentRangeEnd w:id="414"/>
      <w:r>
        <w:rPr>
          <w:rStyle w:val="Marquedecommentaire"/>
          <w:rFonts w:ascii="Trebuchet MS" w:hAnsi="Trebuchet MS"/>
        </w:rPr>
        <w:commentReference w:id="414"/>
      </w:r>
    </w:p>
    <w:p>
      <w:pPr>
        <w:rPr>
          <w:rFonts w:ascii="Trebuchet MS" w:hAnsi="Trebuchet MS" w:cs="Arial"/>
          <w:szCs w:val="22"/>
        </w:rPr>
      </w:pPr>
    </w:p>
    <w:p>
      <w:pPr>
        <w:rPr>
          <w:rFonts w:ascii="Trebuchet MS" w:hAnsi="Trebuchet MS" w:cs="Arial"/>
          <w:szCs w:val="22"/>
        </w:rPr>
      </w:pPr>
      <w:r>
        <w:rPr>
          <w:rFonts w:ascii="Trebuchet MS" w:hAnsi="Trebuchet MS" w:cs="Arial"/>
          <w:szCs w:val="22"/>
        </w:rPr>
        <w:t>Si des contraintes budgétaires l’imposaient, le Maître de l’ouvrage peut prescrire que l’</w:t>
      </w:r>
      <w:r>
        <w:rPr>
          <w:rFonts w:ascii="Trebuchet MS" w:hAnsi="Trebuchet MS" w:cs="Arial"/>
          <w:b/>
          <w:bCs/>
          <w:szCs w:val="22"/>
        </w:rPr>
        <w:t xml:space="preserve">exécution des travaux </w:t>
      </w:r>
      <w:r>
        <w:rPr>
          <w:rFonts w:ascii="Trebuchet MS" w:hAnsi="Trebuchet MS" w:cs="Arial"/>
          <w:szCs w:val="22"/>
        </w:rPr>
        <w:t xml:space="preserve">s’effectue </w:t>
      </w:r>
      <w:r>
        <w:rPr>
          <w:rFonts w:ascii="Trebuchet MS" w:hAnsi="Trebuchet MS" w:cs="Arial"/>
          <w:b/>
          <w:bCs/>
          <w:szCs w:val="22"/>
        </w:rPr>
        <w:t>par phases</w:t>
      </w:r>
      <w:r>
        <w:rPr>
          <w:rFonts w:ascii="Trebuchet MS" w:hAnsi="Trebuchet MS" w:cs="Arial"/>
          <w:szCs w:val="22"/>
        </w:rPr>
        <w:t>. Dans cette hypothèse, les tranches d’honoraires relatives au projet, à la passation du marché de travaux, à l’exécution et aux réceptions, seraient calculées par stade, suivant les points 25. et 26. du présent Cahier des charges, distinctement à partir des montants de chaque phase, les montants des tranches d’honoraires précédentes n’étant pas remis en cause.</w:t>
      </w:r>
    </w:p>
    <w:p>
      <w:pPr>
        <w:rPr>
          <w:rFonts w:ascii="Trebuchet MS" w:hAnsi="Trebuchet MS" w:cs="Arial"/>
          <w:szCs w:val="22"/>
        </w:rPr>
      </w:pPr>
    </w:p>
    <w:p>
      <w:pPr>
        <w:rPr>
          <w:rFonts w:ascii="Trebuchet MS" w:hAnsi="Trebuchet MS"/>
        </w:rPr>
      </w:pPr>
      <w:r>
        <w:rPr>
          <w:rFonts w:ascii="Trebuchet MS" w:hAnsi="Trebuchet MS"/>
        </w:rPr>
        <w:t>En cas d’</w:t>
      </w:r>
      <w:r>
        <w:rPr>
          <w:rFonts w:ascii="Trebuchet MS" w:hAnsi="Trebuchet MS"/>
          <w:b/>
          <w:bCs/>
        </w:rPr>
        <w:t>augmentation</w:t>
      </w:r>
      <w:r>
        <w:rPr>
          <w:rFonts w:ascii="Trebuchet MS" w:hAnsi="Trebuchet MS"/>
        </w:rPr>
        <w:t xml:space="preserve"> </w:t>
      </w:r>
      <w:r>
        <w:rPr>
          <w:rFonts w:ascii="Trebuchet MS" w:hAnsi="Trebuchet MS"/>
          <w:b/>
          <w:bCs/>
        </w:rPr>
        <w:t>supérieure à 15%  du budget des travaux et des équipements</w:t>
      </w:r>
      <w:r>
        <w:rPr>
          <w:rFonts w:ascii="Trebuchet MS" w:hAnsi="Trebuchet MS"/>
        </w:rPr>
        <w:t xml:space="preserve"> en cours d’étude et avant l’approbation du projet définitif, le pourcentage des honoraires sera recalculé à la baisse avec une dégressivité des honoraires suivant l’atteinte de seuils déterminés et ce à tout moment de la mission. </w:t>
      </w:r>
      <w:commentRangeStart w:id="415"/>
      <w:r>
        <w:rPr>
          <w:rFonts w:ascii="Trebuchet MS" w:hAnsi="Trebuchet MS"/>
        </w:rPr>
        <w:t>Il sera procédé comme suit</w:t>
      </w:r>
      <w:commentRangeEnd w:id="415"/>
      <w:r>
        <w:rPr>
          <w:rStyle w:val="Marquedecommentaire"/>
          <w:rFonts w:ascii="Trebuchet MS" w:hAnsi="Trebuchet MS"/>
        </w:rPr>
        <w:commentReference w:id="415"/>
      </w:r>
      <w:r>
        <w:rPr>
          <w:rFonts w:ascii="Trebuchet MS" w:hAnsi="Trebuchet MS"/>
        </w:rPr>
        <w:t> :</w:t>
      </w:r>
    </w:p>
    <w:p>
      <w:pPr>
        <w:rPr>
          <w:rFonts w:ascii="Trebuchet MS" w:hAnsi="Trebuchet MS"/>
        </w:rPr>
      </w:pPr>
    </w:p>
    <w:p>
      <w:pPr>
        <w:rPr>
          <w:rFonts w:ascii="Trebuchet MS" w:hAnsi="Trebuchet MS"/>
        </w:rPr>
      </w:pPr>
      <w:r>
        <w:rPr>
          <w:rFonts w:ascii="Trebuchet MS" w:hAnsi="Trebuchet MS"/>
        </w:rPr>
        <w:t xml:space="preserve">Sera prise en considération la différence entre l’estimation budgétaire des travaux au moment de l’offre (budget initial), éventuellement négociée, et la nouvelle réestimation en cours de mission (budget actualisé). Les honoraires initiaux et leur répartition, auxquels sera appliqué le principe de dégressivité, seront ceux indiqués dans l’offre, éventuellement négociée. Les honoraires pour </w:t>
      </w:r>
      <w:commentRangeStart w:id="416"/>
      <w:r>
        <w:rPr>
          <w:rFonts w:ascii="Trebuchet MS" w:hAnsi="Trebuchet MS"/>
        </w:rPr>
        <w:t xml:space="preserve">la stabilité, les techniques spéciales et la scénographie </w:t>
      </w:r>
      <w:commentRangeEnd w:id="416"/>
      <w:r>
        <w:rPr>
          <w:rStyle w:val="Marquedecommentaire"/>
          <w:rFonts w:ascii="Trebuchet MS" w:hAnsi="Trebuchet MS"/>
        </w:rPr>
        <w:commentReference w:id="416"/>
      </w:r>
      <w:r>
        <w:rPr>
          <w:rFonts w:ascii="Trebuchet MS" w:hAnsi="Trebuchet MS"/>
        </w:rPr>
        <w:t>seront convertis en pourcentage sur les travaux spécifiquement concernés.</w:t>
      </w:r>
    </w:p>
    <w:p>
      <w:pPr>
        <w:rPr>
          <w:rFonts w:ascii="Trebuchet MS" w:hAnsi="Trebuchet MS"/>
        </w:rPr>
      </w:pPr>
    </w:p>
    <w:p>
      <w:pPr>
        <w:ind w:left="426"/>
        <w:rPr>
          <w:rFonts w:ascii="Trebuchet MS" w:hAnsi="Trebuchet MS"/>
        </w:rPr>
      </w:pPr>
      <w:r>
        <w:rPr>
          <w:rFonts w:ascii="Trebuchet MS" w:hAnsi="Trebuchet MS"/>
        </w:rPr>
        <w:t xml:space="preserve">Pour </w:t>
      </w:r>
      <w:commentRangeStart w:id="417"/>
      <w:r>
        <w:rPr>
          <w:rFonts w:ascii="Trebuchet MS" w:hAnsi="Trebuchet MS"/>
        </w:rPr>
        <w:t xml:space="preserve">la </w:t>
      </w:r>
      <w:r>
        <w:rPr>
          <w:rFonts w:ascii="Trebuchet MS" w:hAnsi="Trebuchet MS"/>
          <w:u w:val="single"/>
        </w:rPr>
        <w:t>stabilité</w:t>
      </w:r>
      <w:r>
        <w:rPr>
          <w:rFonts w:ascii="Trebuchet MS" w:hAnsi="Trebuchet MS"/>
        </w:rPr>
        <w:t xml:space="preserve">, les </w:t>
      </w:r>
      <w:r>
        <w:rPr>
          <w:rFonts w:ascii="Trebuchet MS" w:hAnsi="Trebuchet MS"/>
          <w:u w:val="single"/>
        </w:rPr>
        <w:t>techniques spéciales</w:t>
      </w:r>
      <w:r>
        <w:rPr>
          <w:rFonts w:ascii="Trebuchet MS" w:hAnsi="Trebuchet MS"/>
        </w:rPr>
        <w:t xml:space="preserve">, la </w:t>
      </w:r>
      <w:r>
        <w:rPr>
          <w:rFonts w:ascii="Trebuchet MS" w:hAnsi="Trebuchet MS"/>
          <w:u w:val="single"/>
        </w:rPr>
        <w:t>muséographie</w:t>
      </w:r>
      <w:r>
        <w:rPr>
          <w:rFonts w:ascii="Trebuchet MS" w:hAnsi="Trebuchet MS"/>
        </w:rPr>
        <w:t xml:space="preserve">, la </w:t>
      </w:r>
      <w:r>
        <w:rPr>
          <w:rFonts w:ascii="Trebuchet MS" w:hAnsi="Trebuchet MS"/>
          <w:u w:val="single"/>
        </w:rPr>
        <w:t>scénographie</w:t>
      </w:r>
      <w:commentRangeEnd w:id="417"/>
      <w:r>
        <w:rPr>
          <w:rStyle w:val="Marquedecommentaire"/>
          <w:rFonts w:ascii="Trebuchet MS" w:hAnsi="Trebuchet MS"/>
        </w:rPr>
        <w:commentReference w:id="417"/>
      </w:r>
      <w:r>
        <w:rPr>
          <w:rFonts w:ascii="Trebuchet MS" w:hAnsi="Trebuchet MS"/>
        </w:rPr>
        <w:t>, les tranches de montant de travaux identifiées ci-contre (Figure 01) serviront de base de calcul. Chaque passage de tranche entre budget initial et budget actualisé (budgets spécifiques dans chaque matière) entraînera l’application d’un facteur de dégressivité de 98,06% (par exemple, 3 passages de tranche impliqueront l’application d’un facteur de 98,06% au cube, soit 98.06%³, soit 94, 3 %) sur les honoraires initiaux.</w:t>
      </w:r>
    </w:p>
    <w:p>
      <w:pPr>
        <w:ind w:left="1701"/>
        <w:rPr>
          <w:rFonts w:ascii="Trebuchet MS" w:hAnsi="Trebuchet MS"/>
        </w:rPr>
      </w:pPr>
    </w:p>
    <w:tbl>
      <w:tblPr>
        <w:tblW w:w="3422" w:type="dxa"/>
        <w:tblInd w:w="476" w:type="dxa"/>
        <w:tblCellMar>
          <w:left w:w="70" w:type="dxa"/>
          <w:right w:w="70" w:type="dxa"/>
        </w:tblCellMar>
        <w:tblLook w:val="04A0" w:firstRow="1" w:lastRow="0" w:firstColumn="1" w:lastColumn="0" w:noHBand="0" w:noVBand="1"/>
      </w:tblPr>
      <w:tblGrid>
        <w:gridCol w:w="1540"/>
        <w:gridCol w:w="207"/>
        <w:gridCol w:w="1722"/>
      </w:tblGrid>
      <w:tr>
        <w:trPr>
          <w:trHeight w:val="375"/>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bottom"/>
          </w:tcPr>
          <w:p>
            <w:pPr>
              <w:jc w:val="left"/>
              <w:rPr>
                <w:rFonts w:ascii="Trebuchet MS" w:hAnsi="Trebuchet MS" w:cs="Calibri"/>
                <w:color w:val="000000"/>
                <w:sz w:val="28"/>
                <w:szCs w:val="28"/>
                <w:lang w:val="fr-BE" w:eastAsia="fr-BE"/>
              </w:rPr>
            </w:pPr>
            <w:r>
              <w:rPr>
                <w:rFonts w:ascii="Trebuchet MS" w:hAnsi="Trebuchet MS" w:cs="Calibri"/>
                <w:color w:val="000000"/>
                <w:sz w:val="28"/>
                <w:szCs w:val="28"/>
                <w:lang w:val="fr-BE" w:eastAsia="fr-BE"/>
              </w:rPr>
              <w:t>FIGURE 01</w:t>
            </w:r>
          </w:p>
        </w:tc>
        <w:tc>
          <w:tcPr>
            <w:tcW w:w="160" w:type="dxa"/>
            <w:tcBorders>
              <w:top w:val="single" w:sz="8" w:space="0" w:color="auto"/>
              <w:left w:val="nil"/>
              <w:bottom w:val="single" w:sz="4"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single" w:sz="8" w:space="0" w:color="auto"/>
              <w:left w:val="nil"/>
              <w:bottom w:val="single" w:sz="4"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1.500.000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100.000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1.750.000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125.000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2.000.000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150.000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2.250.000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175.000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2.500.000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200.000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3.000.000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225.000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3.500.000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250.000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4.000.000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lastRenderedPageBreak/>
              <w:t xml:space="preserve"> €           300.000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5.000.000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350.000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6.000.000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400.000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7.000.000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450.000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8.000.000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500.000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9.000.000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600.000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10.000.000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700.000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11.000.000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800.000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12.000.000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900.000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13.000.000 </w:t>
            </w:r>
          </w:p>
        </w:tc>
      </w:tr>
      <w:tr>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1.000.000 </w:t>
            </w:r>
          </w:p>
        </w:tc>
        <w:tc>
          <w:tcPr>
            <w:tcW w:w="160" w:type="dxa"/>
            <w:tcBorders>
              <w:top w:val="nil"/>
              <w:left w:val="nil"/>
              <w:bottom w:val="single" w:sz="4"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nil"/>
              <w:left w:val="nil"/>
              <w:bottom w:val="single" w:sz="4"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14.000.000 </w:t>
            </w:r>
          </w:p>
        </w:tc>
      </w:tr>
      <w:tr>
        <w:trPr>
          <w:trHeight w:val="315"/>
        </w:trPr>
        <w:tc>
          <w:tcPr>
            <w:tcW w:w="1540" w:type="dxa"/>
            <w:tcBorders>
              <w:top w:val="nil"/>
              <w:left w:val="single" w:sz="8" w:space="0" w:color="auto"/>
              <w:bottom w:val="single" w:sz="8" w:space="0" w:color="auto"/>
              <w:right w:val="single" w:sz="4"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1.250.000 </w:t>
            </w:r>
          </w:p>
        </w:tc>
        <w:tc>
          <w:tcPr>
            <w:tcW w:w="160" w:type="dxa"/>
            <w:tcBorders>
              <w:top w:val="nil"/>
              <w:left w:val="nil"/>
              <w:bottom w:val="single" w:sz="8" w:space="0" w:color="auto"/>
              <w:right w:val="single" w:sz="4" w:space="0" w:color="auto"/>
            </w:tcBorders>
            <w:shd w:val="clear" w:color="auto" w:fill="auto"/>
            <w:noWrap/>
            <w:vAlign w:val="bottom"/>
          </w:tcPr>
          <w:p>
            <w:pPr>
              <w:jc w:val="left"/>
              <w:rPr>
                <w:rFonts w:ascii="Trebuchet MS" w:hAnsi="Trebuchet MS" w:cs="Calibri"/>
                <w:color w:val="000000"/>
                <w:szCs w:val="22"/>
                <w:lang w:val="fr-BE" w:eastAsia="fr-BE"/>
              </w:rPr>
            </w:pPr>
            <w:r>
              <w:rPr>
                <w:rFonts w:ascii="Trebuchet MS" w:hAnsi="Trebuchet MS" w:cs="Calibri"/>
                <w:color w:val="000000"/>
                <w:szCs w:val="22"/>
                <w:lang w:val="fr-BE" w:eastAsia="fr-BE"/>
              </w:rPr>
              <w:t> </w:t>
            </w:r>
          </w:p>
        </w:tc>
        <w:tc>
          <w:tcPr>
            <w:tcW w:w="1722" w:type="dxa"/>
            <w:tcBorders>
              <w:top w:val="nil"/>
              <w:left w:val="nil"/>
              <w:bottom w:val="single" w:sz="8" w:space="0" w:color="auto"/>
              <w:right w:val="single" w:sz="8" w:space="0" w:color="auto"/>
            </w:tcBorders>
            <w:shd w:val="clear" w:color="auto" w:fill="auto"/>
            <w:noWrap/>
            <w:vAlign w:val="bottom"/>
          </w:tcPr>
          <w:p>
            <w:pPr>
              <w:rPr>
                <w:rFonts w:ascii="Trebuchet MS" w:hAnsi="Trebuchet MS" w:cs="Arial"/>
                <w:b/>
                <w:bCs/>
                <w:color w:val="000000"/>
                <w:sz w:val="18"/>
                <w:szCs w:val="18"/>
                <w:lang w:val="fr-BE" w:eastAsia="fr-BE"/>
              </w:rPr>
            </w:pPr>
            <w:r>
              <w:rPr>
                <w:rFonts w:ascii="Trebuchet MS" w:hAnsi="Trebuchet MS" w:cs="Arial"/>
                <w:b/>
                <w:bCs/>
                <w:color w:val="000000"/>
                <w:sz w:val="18"/>
                <w:szCs w:val="16"/>
                <w:lang w:eastAsia="fr-BE"/>
              </w:rPr>
              <w:t xml:space="preserve"> €   15.000.000 </w:t>
            </w:r>
          </w:p>
        </w:tc>
      </w:tr>
    </w:tbl>
    <w:p>
      <w:pPr>
        <w:ind w:left="1701"/>
        <w:rPr>
          <w:rFonts w:ascii="Trebuchet MS" w:hAnsi="Trebuchet MS"/>
        </w:rPr>
      </w:pPr>
    </w:p>
    <w:p>
      <w:pPr>
        <w:ind w:left="1701"/>
        <w:rPr>
          <w:rFonts w:ascii="Trebuchet MS" w:hAnsi="Trebuchet MS"/>
        </w:rPr>
      </w:pPr>
    </w:p>
    <w:p>
      <w:pPr>
        <w:ind w:left="426"/>
        <w:rPr>
          <w:rFonts w:ascii="Trebuchet MS" w:hAnsi="Trebuchet MS"/>
        </w:rPr>
      </w:pPr>
      <w:r>
        <w:rPr>
          <w:rFonts w:ascii="Trebuchet MS" w:hAnsi="Trebuchet MS"/>
        </w:rPr>
        <w:t xml:space="preserve">Pour </w:t>
      </w:r>
      <w:commentRangeStart w:id="418"/>
      <w:r>
        <w:rPr>
          <w:rFonts w:ascii="Trebuchet MS" w:hAnsi="Trebuchet MS"/>
        </w:rPr>
        <w:t>l’</w:t>
      </w:r>
      <w:r>
        <w:rPr>
          <w:rFonts w:ascii="Trebuchet MS" w:hAnsi="Trebuchet MS"/>
          <w:u w:val="single"/>
        </w:rPr>
        <w:t>architecture</w:t>
      </w:r>
      <w:r>
        <w:rPr>
          <w:rFonts w:ascii="Trebuchet MS" w:hAnsi="Trebuchet MS"/>
        </w:rPr>
        <w:t xml:space="preserve">, la </w:t>
      </w:r>
      <w:r>
        <w:rPr>
          <w:rFonts w:ascii="Trebuchet MS" w:hAnsi="Trebuchet MS"/>
          <w:u w:val="single"/>
        </w:rPr>
        <w:t>PEB</w:t>
      </w:r>
      <w:r>
        <w:rPr>
          <w:rFonts w:ascii="Trebuchet MS" w:hAnsi="Trebuchet MS"/>
        </w:rPr>
        <w:t>, l’</w:t>
      </w:r>
      <w:r>
        <w:rPr>
          <w:rFonts w:ascii="Trebuchet MS" w:hAnsi="Trebuchet MS"/>
          <w:u w:val="single"/>
        </w:rPr>
        <w:t>acoustique</w:t>
      </w:r>
      <w:r>
        <w:rPr>
          <w:rFonts w:ascii="Trebuchet MS" w:hAnsi="Trebuchet MS"/>
        </w:rPr>
        <w:t xml:space="preserve">, le </w:t>
      </w:r>
      <w:r>
        <w:rPr>
          <w:rFonts w:ascii="Trebuchet MS" w:hAnsi="Trebuchet MS"/>
          <w:u w:val="single"/>
        </w:rPr>
        <w:t>design signalétique,</w:t>
      </w:r>
      <w:r>
        <w:rPr>
          <w:rFonts w:ascii="Trebuchet MS" w:hAnsi="Trebuchet MS"/>
        </w:rPr>
        <w:t xml:space="preserve"> </w:t>
      </w:r>
      <w:r>
        <w:rPr>
          <w:rFonts w:ascii="Trebuchet MS" w:hAnsi="Trebuchet MS"/>
          <w:u w:val="single"/>
        </w:rPr>
        <w:t>le design mobilier</w:t>
      </w:r>
      <w:r>
        <w:rPr>
          <w:rFonts w:ascii="Trebuchet MS" w:hAnsi="Trebuchet MS"/>
        </w:rPr>
        <w:t xml:space="preserve"> et le </w:t>
      </w:r>
      <w:r>
        <w:rPr>
          <w:rFonts w:ascii="Trebuchet MS" w:hAnsi="Trebuchet MS"/>
          <w:u w:val="single"/>
        </w:rPr>
        <w:t>paysage</w:t>
      </w:r>
      <w:commentRangeEnd w:id="418"/>
      <w:r>
        <w:rPr>
          <w:rStyle w:val="Marquedecommentaire"/>
          <w:rFonts w:ascii="Trebuchet MS" w:hAnsi="Trebuchet MS"/>
        </w:rPr>
        <w:commentReference w:id="418"/>
      </w:r>
      <w:r>
        <w:rPr>
          <w:rFonts w:ascii="Trebuchet MS" w:hAnsi="Trebuchet MS"/>
        </w:rPr>
        <w:t>, l’ampleur de l’augmentation du budget combiné à la hauteur du budget initial correspond à un facteur de dégressivité spécifique, tel qu’indiqué dans le tableau ci-dessous (Figure 02). Ce facteur est à appliquer aux parts d’honoraires des disciplines précitées.</w:t>
      </w:r>
    </w:p>
    <w:p>
      <w:pPr>
        <w:ind w:left="426"/>
        <w:rPr>
          <w:rFonts w:ascii="Trebuchet MS" w:hAnsi="Trebuchet MS"/>
        </w:rPr>
      </w:pPr>
    </w:p>
    <w:p>
      <w:pPr>
        <w:ind w:left="426"/>
        <w:rPr>
          <w:rFonts w:ascii="Trebuchet MS" w:hAnsi="Trebuchet MS"/>
        </w:rPr>
      </w:pPr>
      <w:r>
        <w:rPr>
          <w:noProof/>
          <w:lang w:val="fr-BE" w:eastAsia="fr-BE"/>
        </w:rPr>
        <w:drawing>
          <wp:inline distT="0" distB="0" distL="0" distR="0">
            <wp:extent cx="5904865" cy="2395953"/>
            <wp:effectExtent l="0" t="0" r="63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865" cy="2395953"/>
                    </a:xfrm>
                    <a:prstGeom prst="rect">
                      <a:avLst/>
                    </a:prstGeom>
                    <a:noFill/>
                    <a:ln>
                      <a:noFill/>
                    </a:ln>
                  </pic:spPr>
                </pic:pic>
              </a:graphicData>
            </a:graphic>
          </wp:inline>
        </w:drawing>
      </w:r>
    </w:p>
    <w:p>
      <w:pPr>
        <w:ind w:left="426"/>
        <w:rPr>
          <w:rFonts w:ascii="Trebuchet MS" w:hAnsi="Trebuchet MS"/>
        </w:rPr>
      </w:pPr>
    </w:p>
    <w:p>
      <w:pPr>
        <w:rPr>
          <w:rFonts w:ascii="Trebuchet MS" w:hAnsi="Trebuchet MS"/>
        </w:rPr>
      </w:pPr>
      <w:r>
        <w:rPr>
          <w:rFonts w:ascii="Trebuchet MS" w:hAnsi="Trebuchet MS"/>
        </w:rPr>
        <w:t>A titre informatif, si le soumissionnaire souhaite effectuer quelque simulation, un module de calcul (format .XLS) est joint en annexe.</w:t>
      </w:r>
    </w:p>
    <w:p>
      <w:pPr>
        <w:ind w:left="3686"/>
        <w:rPr>
          <w:rFonts w:ascii="Trebuchet MS" w:hAnsi="Trebuchet MS"/>
        </w:rPr>
      </w:pPr>
    </w:p>
    <w:p>
      <w:pPr>
        <w:pStyle w:val="Titre4"/>
        <w:rPr>
          <w:rFonts w:ascii="Trebuchet MS" w:hAnsi="Trebuchet MS"/>
        </w:rPr>
      </w:pPr>
      <w:r>
        <w:rPr>
          <w:rFonts w:ascii="Trebuchet MS" w:hAnsi="Trebuchet MS"/>
        </w:rPr>
        <w:t>Honoraires spéciaux</w:t>
      </w:r>
      <w:bookmarkEnd w:id="412"/>
    </w:p>
    <w:p>
      <w:pPr>
        <w:rPr>
          <w:rFonts w:ascii="Trebuchet MS" w:hAnsi="Trebuchet MS" w:cs="Arial"/>
          <w:szCs w:val="22"/>
        </w:rPr>
      </w:pPr>
      <w:r>
        <w:rPr>
          <w:rFonts w:ascii="Trebuchet MS" w:hAnsi="Trebuchet MS" w:cs="Arial"/>
          <w:szCs w:val="22"/>
        </w:rPr>
        <w:t>Les honoraires spéciaux sont dus :</w:t>
      </w:r>
    </w:p>
    <w:p>
      <w:pPr>
        <w:pStyle w:val="Liste2"/>
        <w:rPr>
          <w:rFonts w:ascii="Trebuchet MS" w:hAnsi="Trebuchet MS"/>
        </w:rPr>
      </w:pPr>
      <w:r>
        <w:rPr>
          <w:rFonts w:ascii="Trebuchet MS" w:hAnsi="Trebuchet MS"/>
        </w:rPr>
        <w:t>Pour les modifications substantielles apportées par le Maître de l’ouvrage à tout ou partie de l’ouvrage ;</w:t>
      </w:r>
    </w:p>
    <w:p>
      <w:pPr>
        <w:pStyle w:val="Liste2"/>
        <w:rPr>
          <w:rFonts w:ascii="Trebuchet MS" w:hAnsi="Trebuchet MS"/>
        </w:rPr>
      </w:pPr>
      <w:r>
        <w:rPr>
          <w:rFonts w:ascii="Trebuchet MS" w:hAnsi="Trebuchet MS"/>
        </w:rPr>
        <w:t>Pour les prestations supplémentaires nécessitées par une nouvelle procédure de passation des marchés de travaux et pour autant que la nouvelle procédure ne soit pas la conséquence de manquements dans le chef de l’équipe d’auteurs de projet;</w:t>
      </w:r>
    </w:p>
    <w:p>
      <w:pPr>
        <w:pStyle w:val="Liste2"/>
        <w:rPr>
          <w:rFonts w:ascii="Trebuchet MS" w:hAnsi="Trebuchet MS"/>
        </w:rPr>
      </w:pPr>
      <w:commentRangeStart w:id="419"/>
      <w:r>
        <w:rPr>
          <w:rFonts w:ascii="Trebuchet MS" w:hAnsi="Trebuchet MS"/>
        </w:rPr>
        <w:t>Pour les relevés topographiques et pour les relevés détaillés de tout ou partie des immeubles existants destinés à être transformés dans le cas où les plans de la situation existante seraient insuffisants ou inexistants et au cas où le Maître de l’ouvrage lui commande expressément cette partie de mission.</w:t>
      </w:r>
      <w:commentRangeEnd w:id="419"/>
      <w:r>
        <w:rPr>
          <w:rStyle w:val="Marquedecommentaire"/>
          <w:rFonts w:ascii="Trebuchet MS" w:hAnsi="Trebuchet MS"/>
        </w:rPr>
        <w:commentReference w:id="419"/>
      </w:r>
    </w:p>
    <w:p>
      <w:pPr>
        <w:rPr>
          <w:rFonts w:ascii="Trebuchet MS" w:hAnsi="Trebuchet MS" w:cs="Arial"/>
          <w:szCs w:val="22"/>
        </w:rPr>
      </w:pPr>
    </w:p>
    <w:p>
      <w:pPr>
        <w:rPr>
          <w:rFonts w:ascii="Trebuchet MS" w:hAnsi="Trebuchet MS" w:cs="Arial"/>
          <w:szCs w:val="22"/>
        </w:rPr>
      </w:pPr>
      <w:r>
        <w:rPr>
          <w:rFonts w:ascii="Trebuchet MS" w:hAnsi="Trebuchet MS" w:cs="Arial"/>
          <w:szCs w:val="22"/>
        </w:rPr>
        <w:lastRenderedPageBreak/>
        <w:t>Les honoraires qui ne sont pas définis par les documents de références seront convenus de commun accord avec le Maître de l’ouvrage. Les cas donnant lieu à des honoraires spéciaux ne peuvent jamais résulter du fait de l’équipe d’auteurs de projet.</w:t>
      </w:r>
    </w:p>
    <w:p>
      <w:pPr>
        <w:rPr>
          <w:rFonts w:ascii="Trebuchet MS" w:hAnsi="Trebuchet MS" w:cs="Arial"/>
          <w:szCs w:val="22"/>
        </w:rPr>
      </w:pPr>
    </w:p>
    <w:p>
      <w:pPr>
        <w:pStyle w:val="Titre4"/>
        <w:rPr>
          <w:rFonts w:ascii="Trebuchet MS" w:hAnsi="Trebuchet MS"/>
        </w:rPr>
      </w:pPr>
      <w:bookmarkStart w:id="420" w:name="_Toc275162969"/>
      <w:r>
        <w:rPr>
          <w:rFonts w:ascii="Trebuchet MS" w:hAnsi="Trebuchet MS"/>
        </w:rPr>
        <w:t>Frais à payer par le Maître de l’Ouvrage</w:t>
      </w:r>
      <w:bookmarkEnd w:id="420"/>
    </w:p>
    <w:p>
      <w:pPr>
        <w:rPr>
          <w:rFonts w:ascii="Trebuchet MS" w:hAnsi="Trebuchet MS" w:cs="Arial"/>
          <w:szCs w:val="22"/>
        </w:rPr>
      </w:pPr>
      <w:r>
        <w:rPr>
          <w:rFonts w:ascii="Trebuchet MS" w:hAnsi="Trebuchet MS" w:cs="Arial"/>
          <w:szCs w:val="22"/>
        </w:rPr>
        <w:t xml:space="preserve">Les frais découlant de l’exécution de tests pour les matériaux à acquérir, des analyses physiques ou chimiques, </w:t>
      </w:r>
      <w:commentRangeStart w:id="421"/>
      <w:r>
        <w:rPr>
          <w:rFonts w:ascii="Trebuchet MS" w:hAnsi="Trebuchet MS" w:cs="Arial"/>
          <w:szCs w:val="22"/>
        </w:rPr>
        <w:t xml:space="preserve">des investigations in situ relatives à l’état des parties existantes, </w:t>
      </w:r>
      <w:commentRangeEnd w:id="421"/>
      <w:r>
        <w:rPr>
          <w:rStyle w:val="Marquedecommentaire"/>
          <w:rFonts w:ascii="Trebuchet MS" w:hAnsi="Trebuchet MS"/>
        </w:rPr>
        <w:commentReference w:id="421"/>
      </w:r>
      <w:r>
        <w:rPr>
          <w:rFonts w:ascii="Trebuchet MS" w:hAnsi="Trebuchet MS" w:cs="Arial"/>
          <w:szCs w:val="22"/>
        </w:rPr>
        <w:t xml:space="preserve">des sondages ou </w:t>
      </w:r>
      <w:commentRangeStart w:id="422"/>
      <w:r>
        <w:rPr>
          <w:rFonts w:ascii="Trebuchet MS" w:hAnsi="Trebuchet MS" w:cs="Arial"/>
          <w:szCs w:val="22"/>
        </w:rPr>
        <w:t xml:space="preserve">des essais de sol </w:t>
      </w:r>
      <w:commentRangeEnd w:id="422"/>
      <w:r>
        <w:rPr>
          <w:rStyle w:val="Marquedecommentaire"/>
          <w:rFonts w:ascii="Trebuchet MS" w:hAnsi="Trebuchet MS"/>
        </w:rPr>
        <w:commentReference w:id="422"/>
      </w:r>
      <w:r>
        <w:rPr>
          <w:rFonts w:ascii="Trebuchet MS" w:hAnsi="Trebuchet MS" w:cs="Arial"/>
          <w:szCs w:val="22"/>
        </w:rPr>
        <w:t>commandés par le Maître de l’ouvrage sont à charge de ce dernier et sont liquidés par lui.</w:t>
      </w:r>
    </w:p>
    <w:p>
      <w:pPr>
        <w:pStyle w:val="Titre3"/>
        <w:rPr>
          <w:rFonts w:ascii="Trebuchet MS" w:hAnsi="Trebuchet MS"/>
        </w:rPr>
      </w:pPr>
      <w:bookmarkStart w:id="423" w:name="_Toc275162970"/>
      <w:bookmarkStart w:id="424" w:name="_Toc288740109"/>
      <w:bookmarkStart w:id="425" w:name="_Toc482882006"/>
      <w:r>
        <w:rPr>
          <w:rFonts w:ascii="Trebuchet MS" w:hAnsi="Trebuchet MS"/>
        </w:rPr>
        <w:t>Détermination des coûts</w:t>
      </w:r>
      <w:bookmarkEnd w:id="423"/>
      <w:bookmarkEnd w:id="424"/>
      <w:bookmarkEnd w:id="425"/>
    </w:p>
    <w:p>
      <w:pPr>
        <w:pStyle w:val="Liste2"/>
        <w:rPr>
          <w:rFonts w:ascii="Trebuchet MS" w:hAnsi="Trebuchet MS"/>
        </w:rPr>
      </w:pPr>
      <w:r>
        <w:rPr>
          <w:rFonts w:ascii="Trebuchet MS" w:hAnsi="Trebuchet MS"/>
        </w:rPr>
        <w:t>Pour le calcul des honoraires, le coût des travaux est déterminé comme suit :</w:t>
      </w:r>
    </w:p>
    <w:p>
      <w:pPr>
        <w:pStyle w:val="Liste3dtail"/>
        <w:rPr>
          <w:rFonts w:ascii="Trebuchet MS" w:hAnsi="Trebuchet MS"/>
        </w:rPr>
      </w:pPr>
      <w:r>
        <w:rPr>
          <w:rFonts w:ascii="Trebuchet MS" w:hAnsi="Trebuchet MS"/>
        </w:rPr>
        <w:t>si l’estimation au stade projet définitif est supérieure au prix à l’attribution du marché de travaux, le coût des travaux est égal au prix à l’attribution du marché de travaux indexé selon la formule de révision des prix prévue dans le cahier des charges des travaux ;</w:t>
      </w:r>
    </w:p>
    <w:p>
      <w:pPr>
        <w:pStyle w:val="Liste3dtail"/>
        <w:rPr>
          <w:rFonts w:ascii="Trebuchet MS" w:hAnsi="Trebuchet MS"/>
        </w:rPr>
      </w:pPr>
      <w:r>
        <w:rPr>
          <w:rFonts w:ascii="Trebuchet MS" w:hAnsi="Trebuchet MS"/>
        </w:rPr>
        <w:t>si l’estimation au stade projet est inférieure au prix de l’attribution du marché de travaux, le coût des travaux est égal au prix de l’attribution du marché de travaux indexé, plafonné à 110% de l’estimation budgétaire de l’équipe d’auteurs de projet indexée.</w:t>
      </w:r>
    </w:p>
    <w:p>
      <w:pPr>
        <w:pStyle w:val="Liste3dtail"/>
        <w:numPr>
          <w:ilvl w:val="0"/>
          <w:numId w:val="0"/>
        </w:numPr>
        <w:ind w:left="454"/>
        <w:rPr>
          <w:rFonts w:ascii="Trebuchet MS" w:hAnsi="Trebuchet MS"/>
        </w:rPr>
      </w:pPr>
      <w:r>
        <w:rPr>
          <w:rFonts w:ascii="Trebuchet MS" w:hAnsi="Trebuchet MS"/>
        </w:rPr>
        <w:t xml:space="preserve">Le taux d’honoraires est sujet à modifications telles qu’explicitées au point 24.2. </w:t>
      </w:r>
    </w:p>
    <w:p>
      <w:pPr>
        <w:pStyle w:val="Liste3dtail"/>
        <w:numPr>
          <w:ilvl w:val="0"/>
          <w:numId w:val="0"/>
        </w:numPr>
        <w:ind w:left="454"/>
        <w:rPr>
          <w:rFonts w:ascii="Trebuchet MS" w:hAnsi="Trebuchet MS"/>
        </w:rPr>
      </w:pPr>
      <w:commentRangeStart w:id="426"/>
      <w:r>
        <w:rPr>
          <w:rFonts w:ascii="Trebuchet MS" w:hAnsi="Trebuchet MS"/>
          <w:b/>
        </w:rPr>
        <w:t>A noter que la somme des prix à l’attribution du projet doit être inférieure ou égale à l’enveloppe budgétaire des travaux</w:t>
      </w:r>
      <w:r>
        <w:rPr>
          <w:rFonts w:ascii="Trebuchet MS" w:hAnsi="Trebuchet MS"/>
        </w:rPr>
        <w:t xml:space="preserve">, </w:t>
      </w:r>
      <w:r>
        <w:rPr>
          <w:rFonts w:ascii="Trebuchet MS" w:hAnsi="Trebuchet MS"/>
          <w:b/>
        </w:rPr>
        <w:t>dont question au point 9</w:t>
      </w:r>
      <w:r>
        <w:rPr>
          <w:rFonts w:ascii="Trebuchet MS" w:hAnsi="Trebuchet MS"/>
        </w:rPr>
        <w:t xml:space="preserve">. </w:t>
      </w:r>
      <w:r>
        <w:rPr>
          <w:rFonts w:ascii="Trebuchet MS" w:hAnsi="Trebuchet MS"/>
          <w:b/>
        </w:rPr>
        <w:t>Si cette somme est supérieure à l’enveloppe budgétaire disponible</w:t>
      </w:r>
      <w:r>
        <w:rPr>
          <w:rFonts w:ascii="Trebuchet MS" w:hAnsi="Trebuchet MS"/>
        </w:rPr>
        <w:t xml:space="preserve">, </w:t>
      </w:r>
      <w:r>
        <w:rPr>
          <w:rFonts w:ascii="Trebuchet MS" w:hAnsi="Trebuchet MS"/>
          <w:b/>
        </w:rPr>
        <w:t>l’équipe d’auteurs de projet devra revoir le</w:t>
      </w:r>
      <w:r>
        <w:rPr>
          <w:rFonts w:ascii="Trebuchet MS" w:hAnsi="Trebuchet MS"/>
        </w:rPr>
        <w:t xml:space="preserve">(s) </w:t>
      </w:r>
      <w:r>
        <w:rPr>
          <w:rFonts w:ascii="Trebuchet MS" w:hAnsi="Trebuchet MS"/>
          <w:b/>
        </w:rPr>
        <w:t>projet</w:t>
      </w:r>
      <w:r>
        <w:rPr>
          <w:rFonts w:ascii="Trebuchet MS" w:hAnsi="Trebuchet MS"/>
        </w:rPr>
        <w:t xml:space="preserve">(s) </w:t>
      </w:r>
      <w:r>
        <w:rPr>
          <w:rFonts w:ascii="Trebuchet MS" w:hAnsi="Trebuchet MS"/>
          <w:b/>
        </w:rPr>
        <w:t>définitif</w:t>
      </w:r>
      <w:r>
        <w:rPr>
          <w:rFonts w:ascii="Trebuchet MS" w:hAnsi="Trebuchet MS"/>
        </w:rPr>
        <w:t xml:space="preserve">(s) </w:t>
      </w:r>
      <w:r>
        <w:rPr>
          <w:rFonts w:ascii="Trebuchet MS" w:hAnsi="Trebuchet MS"/>
          <w:b/>
        </w:rPr>
        <w:t>et réassurer la</w:t>
      </w:r>
      <w:r>
        <w:rPr>
          <w:rFonts w:ascii="Trebuchet MS" w:hAnsi="Trebuchet MS"/>
        </w:rPr>
        <w:t xml:space="preserve"> (les) </w:t>
      </w:r>
      <w:r>
        <w:rPr>
          <w:rFonts w:ascii="Trebuchet MS" w:hAnsi="Trebuchet MS"/>
          <w:b/>
        </w:rPr>
        <w:t>passation</w:t>
      </w:r>
      <w:r>
        <w:rPr>
          <w:rFonts w:ascii="Trebuchet MS" w:hAnsi="Trebuchet MS"/>
        </w:rPr>
        <w:t xml:space="preserve">(s) </w:t>
      </w:r>
      <w:r>
        <w:rPr>
          <w:rFonts w:ascii="Trebuchet MS" w:hAnsi="Trebuchet MS"/>
          <w:b/>
        </w:rPr>
        <w:t>du</w:t>
      </w:r>
      <w:r>
        <w:rPr>
          <w:rFonts w:ascii="Trebuchet MS" w:hAnsi="Trebuchet MS"/>
        </w:rPr>
        <w:t xml:space="preserve"> (des) </w:t>
      </w:r>
      <w:r>
        <w:rPr>
          <w:rFonts w:ascii="Trebuchet MS" w:hAnsi="Trebuchet MS"/>
          <w:b/>
        </w:rPr>
        <w:t>marché</w:t>
      </w:r>
      <w:r>
        <w:rPr>
          <w:rFonts w:ascii="Trebuchet MS" w:hAnsi="Trebuchet MS"/>
        </w:rPr>
        <w:t xml:space="preserve">(s) </w:t>
      </w:r>
      <w:r>
        <w:rPr>
          <w:rFonts w:ascii="Trebuchet MS" w:hAnsi="Trebuchet MS"/>
          <w:b/>
        </w:rPr>
        <w:t>de travaux</w:t>
      </w:r>
      <w:r>
        <w:rPr>
          <w:rFonts w:ascii="Trebuchet MS" w:hAnsi="Trebuchet MS"/>
        </w:rPr>
        <w:t xml:space="preserve">, autrement dit les stades tels que décrits aux points 22.4 et 22.5, </w:t>
      </w:r>
      <w:r>
        <w:rPr>
          <w:rFonts w:ascii="Trebuchet MS" w:hAnsi="Trebuchet MS"/>
          <w:b/>
        </w:rPr>
        <w:t>jusqu’à celui-ci</w:t>
      </w:r>
      <w:r>
        <w:rPr>
          <w:rFonts w:ascii="Trebuchet MS" w:hAnsi="Trebuchet MS"/>
        </w:rPr>
        <w:t xml:space="preserve"> (ceux-ci) </w:t>
      </w:r>
      <w:r>
        <w:rPr>
          <w:rFonts w:ascii="Trebuchet MS" w:hAnsi="Trebuchet MS"/>
          <w:b/>
        </w:rPr>
        <w:t>soi</w:t>
      </w:r>
      <w:r>
        <w:rPr>
          <w:rFonts w:ascii="Trebuchet MS" w:hAnsi="Trebuchet MS"/>
        </w:rPr>
        <w:t>(en)</w:t>
      </w:r>
      <w:r>
        <w:rPr>
          <w:rFonts w:ascii="Trebuchet MS" w:hAnsi="Trebuchet MS"/>
          <w:b/>
        </w:rPr>
        <w:t>t en mesure d’être attribué</w:t>
      </w:r>
      <w:r>
        <w:rPr>
          <w:rFonts w:ascii="Trebuchet MS" w:hAnsi="Trebuchet MS"/>
        </w:rPr>
        <w:t xml:space="preserve">(s) </w:t>
      </w:r>
      <w:r>
        <w:rPr>
          <w:rFonts w:ascii="Trebuchet MS" w:hAnsi="Trebuchet MS"/>
          <w:b/>
        </w:rPr>
        <w:t>et ce</w:t>
      </w:r>
      <w:r>
        <w:rPr>
          <w:rFonts w:ascii="Trebuchet MS" w:hAnsi="Trebuchet MS"/>
        </w:rPr>
        <w:t xml:space="preserve">, </w:t>
      </w:r>
      <w:r>
        <w:rPr>
          <w:rFonts w:ascii="Trebuchet MS" w:hAnsi="Trebuchet MS"/>
          <w:b/>
        </w:rPr>
        <w:t>sans aucun supplément d’honoraires</w:t>
      </w:r>
      <w:r>
        <w:rPr>
          <w:rFonts w:ascii="Trebuchet MS" w:hAnsi="Trebuchet MS"/>
        </w:rPr>
        <w:t>.</w:t>
      </w:r>
      <w:commentRangeEnd w:id="426"/>
      <w:r>
        <w:rPr>
          <w:rStyle w:val="Marquedecommentaire"/>
          <w:rFonts w:ascii="Trebuchet MS" w:hAnsi="Trebuchet MS"/>
        </w:rPr>
        <w:commentReference w:id="426"/>
      </w:r>
    </w:p>
    <w:p>
      <w:pPr>
        <w:pStyle w:val="Liste3dtail"/>
        <w:numPr>
          <w:ilvl w:val="0"/>
          <w:numId w:val="0"/>
        </w:numPr>
        <w:ind w:left="454"/>
        <w:rPr>
          <w:rFonts w:ascii="Trebuchet MS" w:hAnsi="Trebuchet MS"/>
        </w:rPr>
      </w:pPr>
    </w:p>
    <w:p>
      <w:pPr>
        <w:pStyle w:val="Liste2"/>
        <w:rPr>
          <w:rFonts w:ascii="Trebuchet MS" w:hAnsi="Trebuchet MS"/>
        </w:rPr>
      </w:pPr>
      <w:r>
        <w:rPr>
          <w:rFonts w:ascii="Trebuchet MS" w:hAnsi="Trebuchet MS"/>
        </w:rPr>
        <w:t>Les décomptes ne donnent lieu au paiement des honoraires que s’il s’agit d’adaptations des quantités présumées ou de modifications au marché de base dûment commandés par le Maître de l’ouvrage et pour autant que ces modifications au marché de base ne soient pas la conséquence d’erreurs ou d’omissions commises par l’équipe d’auteurs de projet.</w:t>
      </w:r>
    </w:p>
    <w:p>
      <w:pPr>
        <w:pStyle w:val="Liste2"/>
        <w:rPr>
          <w:rFonts w:ascii="Trebuchet MS" w:hAnsi="Trebuchet MS"/>
        </w:rPr>
      </w:pPr>
      <w:r>
        <w:rPr>
          <w:rFonts w:ascii="Trebuchet MS" w:hAnsi="Trebuchet MS"/>
        </w:rPr>
        <w:t>Lorsqu’un travail dont l’étude est confiée à l’équipe d’auteurs de projet est exécuté en phases distinctes successives, les honoraires sont calculés distinctement en fonction du coût à l’attribution du marché de travaux ajusté comme décrit ci-dessus, et cela pour chaque phase. Ces phases séparées sont fixées par le Maître de l’ouvrage.</w:t>
      </w:r>
    </w:p>
    <w:p>
      <w:pPr>
        <w:pStyle w:val="Titre3"/>
        <w:rPr>
          <w:rFonts w:ascii="Trebuchet MS" w:hAnsi="Trebuchet MS"/>
        </w:rPr>
      </w:pPr>
      <w:bookmarkStart w:id="427" w:name="_Toc275162971"/>
      <w:bookmarkStart w:id="428" w:name="_Toc288740110"/>
      <w:bookmarkStart w:id="429" w:name="_Toc482882007"/>
      <w:commentRangeStart w:id="430"/>
      <w:r>
        <w:rPr>
          <w:rFonts w:ascii="Trebuchet MS" w:hAnsi="Trebuchet MS"/>
        </w:rPr>
        <w:t xml:space="preserve">Paiement </w:t>
      </w:r>
      <w:commentRangeEnd w:id="430"/>
      <w:r>
        <w:rPr>
          <w:rStyle w:val="Marquedecommentaire"/>
          <w:rFonts w:ascii="Trebuchet MS" w:hAnsi="Trebuchet MS"/>
          <w:u w:val="none"/>
        </w:rPr>
        <w:commentReference w:id="430"/>
      </w:r>
      <w:r>
        <w:rPr>
          <w:rFonts w:ascii="Trebuchet MS" w:hAnsi="Trebuchet MS"/>
        </w:rPr>
        <w:t>des honoraires et frais</w:t>
      </w:r>
      <w:bookmarkEnd w:id="427"/>
      <w:bookmarkEnd w:id="428"/>
      <w:bookmarkEnd w:id="429"/>
    </w:p>
    <w:p>
      <w:pPr>
        <w:rPr>
          <w:rFonts w:ascii="Trebuchet MS" w:hAnsi="Trebuchet MS"/>
        </w:rPr>
      </w:pPr>
      <w:r>
        <w:rPr>
          <w:rFonts w:ascii="Trebuchet MS" w:hAnsi="Trebuchet MS"/>
        </w:rPr>
        <w:t xml:space="preserve">Les honoraires sont payés à raison de </w:t>
      </w:r>
      <w:commentRangeStart w:id="431"/>
      <w:r>
        <w:rPr>
          <w:rFonts w:ascii="Trebuchet MS" w:hAnsi="Trebuchet MS"/>
          <w:highlight w:val="yellow"/>
        </w:rPr>
        <w:t>50 % / 70%</w:t>
      </w:r>
      <w:r>
        <w:rPr>
          <w:rFonts w:ascii="Trebuchet MS" w:hAnsi="Trebuchet MS"/>
        </w:rPr>
        <w:t xml:space="preserve"> </w:t>
      </w:r>
      <w:commentRangeEnd w:id="431"/>
      <w:r>
        <w:rPr>
          <w:rStyle w:val="Marquedecommentaire"/>
          <w:rFonts w:ascii="Trebuchet MS" w:hAnsi="Trebuchet MS"/>
        </w:rPr>
        <w:commentReference w:id="431"/>
      </w:r>
      <w:r>
        <w:rPr>
          <w:rFonts w:ascii="Trebuchet MS" w:hAnsi="Trebuchet MS"/>
        </w:rPr>
        <w:t xml:space="preserve">du montant dû pour le stade concerné au moment du dépôt du dossier (et suite à la vérification* de son caractère complet), puis de </w:t>
      </w:r>
      <w:commentRangeStart w:id="432"/>
      <w:r>
        <w:rPr>
          <w:rFonts w:ascii="Trebuchet MS" w:hAnsi="Trebuchet MS"/>
          <w:highlight w:val="yellow"/>
        </w:rPr>
        <w:t>50% / 30%</w:t>
      </w:r>
      <w:r>
        <w:rPr>
          <w:rFonts w:ascii="Trebuchet MS" w:hAnsi="Trebuchet MS"/>
        </w:rPr>
        <w:t xml:space="preserve"> </w:t>
      </w:r>
      <w:commentRangeEnd w:id="432"/>
      <w:r>
        <w:rPr>
          <w:rStyle w:val="Marquedecommentaire"/>
          <w:rFonts w:ascii="Trebuchet MS" w:hAnsi="Trebuchet MS"/>
        </w:rPr>
        <w:commentReference w:id="432"/>
      </w:r>
      <w:r>
        <w:rPr>
          <w:rFonts w:ascii="Trebuchet MS" w:hAnsi="Trebuchet MS"/>
        </w:rPr>
        <w:t>au moment de l’approbation définitive du stade concerné.</w:t>
      </w:r>
    </w:p>
    <w:p>
      <w:pPr>
        <w:rPr>
          <w:rFonts w:ascii="Trebuchet MS" w:hAnsi="Trebuchet MS"/>
        </w:rPr>
      </w:pPr>
    </w:p>
    <w:p>
      <w:pPr>
        <w:rPr>
          <w:rFonts w:ascii="Trebuchet MS" w:hAnsi="Trebuchet MS"/>
        </w:rPr>
      </w:pPr>
      <w:r>
        <w:rPr>
          <w:rFonts w:ascii="Trebuchet MS" w:hAnsi="Trebuchet MS"/>
        </w:rPr>
        <w:t>* Pour rappel, le délai de vérification ne peut excéder les 30 jours calendriers conformément aux articles 150 et 160 de l’Arrêté royal du 1</w:t>
      </w:r>
      <w:r>
        <w:rPr>
          <w:rFonts w:ascii="Trebuchet MS" w:hAnsi="Trebuchet MS"/>
          <w:vertAlign w:val="superscript"/>
        </w:rPr>
        <w:t>er</w:t>
      </w:r>
      <w:r>
        <w:rPr>
          <w:rFonts w:ascii="Trebuchet MS" w:hAnsi="Trebuchet MS"/>
        </w:rPr>
        <w:t xml:space="preserve"> janvier 2013 (voir aussi point 27 « Délais de paiement »). </w:t>
      </w:r>
    </w:p>
    <w:p>
      <w:pPr>
        <w:rPr>
          <w:rFonts w:ascii="Trebuchet MS" w:hAnsi="Trebuchet MS"/>
        </w:rPr>
      </w:pPr>
    </w:p>
    <w:p>
      <w:pPr>
        <w:pStyle w:val="Titre4"/>
        <w:rPr>
          <w:rFonts w:ascii="Trebuchet MS" w:hAnsi="Trebuchet MS"/>
        </w:rPr>
      </w:pPr>
      <w:bookmarkStart w:id="433" w:name="_Toc275162972"/>
      <w:r>
        <w:rPr>
          <w:rFonts w:ascii="Trebuchet MS" w:hAnsi="Trebuchet MS"/>
        </w:rPr>
        <w:t>Paiement des honoraires ordinaires</w:t>
      </w:r>
      <w:bookmarkEnd w:id="433"/>
    </w:p>
    <w:p>
      <w:pPr>
        <w:rPr>
          <w:rFonts w:ascii="Trebuchet MS" w:hAnsi="Trebuchet MS"/>
        </w:rPr>
      </w:pPr>
      <w:r>
        <w:rPr>
          <w:rFonts w:ascii="Trebuchet MS" w:hAnsi="Trebuchet MS"/>
        </w:rPr>
        <w:t>Les paiements sont fractionnés suivant les modalités ci-après :</w:t>
      </w:r>
    </w:p>
    <w:p>
      <w:pPr>
        <w:rPr>
          <w:rFonts w:ascii="Trebuchet MS" w:hAnsi="Trebuchet MS"/>
        </w:rPr>
      </w:pPr>
    </w:p>
    <w:p>
      <w:pPr>
        <w:pStyle w:val="Liste2ABC"/>
        <w:rPr>
          <w:rFonts w:ascii="Trebuchet MS" w:hAnsi="Trebuchet MS"/>
          <w:u w:val="single"/>
        </w:rPr>
      </w:pPr>
      <w:r>
        <w:rPr>
          <w:rFonts w:ascii="Trebuchet MS" w:hAnsi="Trebuchet MS"/>
          <w:u w:val="single"/>
        </w:rPr>
        <w:t>Esquisse</w:t>
      </w:r>
    </w:p>
    <w:p>
      <w:pPr>
        <w:pStyle w:val="Liste2retour"/>
        <w:rPr>
          <w:rFonts w:ascii="Trebuchet MS" w:hAnsi="Trebuchet MS"/>
        </w:rPr>
      </w:pPr>
      <w:r>
        <w:rPr>
          <w:rFonts w:ascii="Trebuchet MS" w:hAnsi="Trebuchet MS"/>
        </w:rPr>
        <w:t>15% du montant total des honoraires calculés sur base de l’estimation des travaux, dont question au point 22.1 approuvée déduction faite de l’indemnité versée dans le cadre de l’attribution du marché.</w:t>
      </w:r>
    </w:p>
    <w:p>
      <w:pPr>
        <w:pStyle w:val="Liste2ABC"/>
        <w:rPr>
          <w:rFonts w:ascii="Trebuchet MS" w:hAnsi="Trebuchet MS" w:cs="Arial"/>
          <w:szCs w:val="22"/>
          <w:u w:val="single"/>
        </w:rPr>
      </w:pPr>
      <w:r>
        <w:rPr>
          <w:rFonts w:ascii="Trebuchet MS" w:hAnsi="Trebuchet MS" w:cs="Arial"/>
          <w:szCs w:val="22"/>
          <w:u w:val="single"/>
        </w:rPr>
        <w:t>Avant-projet</w:t>
      </w:r>
    </w:p>
    <w:p>
      <w:pPr>
        <w:pStyle w:val="Liste2retour"/>
        <w:rPr>
          <w:rFonts w:ascii="Trebuchet MS" w:hAnsi="Trebuchet MS"/>
        </w:rPr>
      </w:pPr>
      <w:r>
        <w:rPr>
          <w:rFonts w:ascii="Trebuchet MS" w:hAnsi="Trebuchet MS"/>
        </w:rPr>
        <w:t>30% du montant total des honoraires calculés sur base de l’estimation d’avant-projet approuvée, déduction faite des honoraires dont il est question au litera A.</w:t>
      </w:r>
    </w:p>
    <w:p>
      <w:pPr>
        <w:pStyle w:val="Liste2ABC"/>
        <w:rPr>
          <w:rFonts w:ascii="Trebuchet MS" w:hAnsi="Trebuchet MS" w:cs="Arial"/>
          <w:szCs w:val="22"/>
          <w:u w:val="single"/>
        </w:rPr>
      </w:pPr>
      <w:r>
        <w:rPr>
          <w:rFonts w:ascii="Trebuchet MS" w:hAnsi="Trebuchet MS" w:cs="Arial"/>
          <w:szCs w:val="22"/>
          <w:u w:val="single"/>
        </w:rPr>
        <w:t>Permis d’urbanisme</w:t>
      </w:r>
    </w:p>
    <w:p>
      <w:pPr>
        <w:pStyle w:val="Liste2retour"/>
        <w:rPr>
          <w:rFonts w:ascii="Trebuchet MS" w:hAnsi="Trebuchet MS"/>
        </w:rPr>
      </w:pPr>
      <w:r>
        <w:rPr>
          <w:rFonts w:ascii="Trebuchet MS" w:hAnsi="Trebuchet MS"/>
        </w:rPr>
        <w:t>35% du montant total des honoraires calculés sur base de l’estimation d’avant-projet approuvée, déduction faite des honoraires dont il est question au litera B.</w:t>
      </w:r>
    </w:p>
    <w:p>
      <w:pPr>
        <w:pStyle w:val="Liste2ABC"/>
        <w:rPr>
          <w:rFonts w:ascii="Trebuchet MS" w:hAnsi="Trebuchet MS" w:cs="Arial"/>
          <w:szCs w:val="22"/>
          <w:u w:val="single"/>
        </w:rPr>
      </w:pPr>
      <w:r>
        <w:rPr>
          <w:rFonts w:ascii="Trebuchet MS" w:hAnsi="Trebuchet MS" w:cs="Arial"/>
          <w:szCs w:val="22"/>
          <w:u w:val="single"/>
        </w:rPr>
        <w:t>Projet définitif</w:t>
      </w:r>
    </w:p>
    <w:p>
      <w:pPr>
        <w:pStyle w:val="Liste2retour"/>
        <w:rPr>
          <w:rFonts w:ascii="Trebuchet MS" w:hAnsi="Trebuchet MS"/>
        </w:rPr>
      </w:pPr>
      <w:r>
        <w:rPr>
          <w:rFonts w:ascii="Trebuchet MS" w:hAnsi="Trebuchet MS"/>
        </w:rPr>
        <w:t>55% du montant total des honoraires calculés sur base de l’estimation approuvée du projet, déduction faite des honoraires dont il est question au litera C.</w:t>
      </w:r>
    </w:p>
    <w:p>
      <w:pPr>
        <w:pStyle w:val="Liste2ABC"/>
        <w:rPr>
          <w:rFonts w:ascii="Trebuchet MS" w:hAnsi="Trebuchet MS" w:cs="Arial"/>
          <w:szCs w:val="22"/>
          <w:u w:val="single"/>
        </w:rPr>
      </w:pPr>
      <w:r>
        <w:rPr>
          <w:rFonts w:ascii="Trebuchet MS" w:hAnsi="Trebuchet MS" w:cs="Arial"/>
          <w:szCs w:val="22"/>
          <w:u w:val="single"/>
        </w:rPr>
        <w:t>Adjudication ou appel d’offres</w:t>
      </w:r>
    </w:p>
    <w:p>
      <w:pPr>
        <w:pStyle w:val="Liste2retour"/>
        <w:rPr>
          <w:rFonts w:ascii="Trebuchet MS" w:hAnsi="Trebuchet MS"/>
        </w:rPr>
      </w:pPr>
      <w:r>
        <w:rPr>
          <w:rFonts w:ascii="Trebuchet MS" w:hAnsi="Trebuchet MS"/>
        </w:rPr>
        <w:t>A l’attribution du marché de travaux ou 30 jours calendriers au plus tard après introduction du rapport d’analyse, 60% du montant total des honoraires calculés sur le montant de l’offre retenue et plafonnés selon les dispositions du point 25, déduction faite des honoraires dont il est question au litera D.</w:t>
      </w:r>
    </w:p>
    <w:p>
      <w:pPr>
        <w:pStyle w:val="Liste2ABC"/>
        <w:rPr>
          <w:rFonts w:ascii="Trebuchet MS" w:hAnsi="Trebuchet MS" w:cs="Arial"/>
          <w:szCs w:val="22"/>
        </w:rPr>
      </w:pPr>
      <w:r>
        <w:rPr>
          <w:rFonts w:ascii="Trebuchet MS" w:hAnsi="Trebuchet MS" w:cs="Arial"/>
          <w:szCs w:val="22"/>
          <w:u w:val="single"/>
        </w:rPr>
        <w:t>Contrôle de l’exécution</w:t>
      </w:r>
    </w:p>
    <w:p>
      <w:pPr>
        <w:pStyle w:val="Liste2retour"/>
        <w:rPr>
          <w:rFonts w:ascii="Trebuchet MS" w:hAnsi="Trebuchet MS"/>
        </w:rPr>
      </w:pPr>
      <w:r>
        <w:rPr>
          <w:rFonts w:ascii="Trebuchet MS" w:hAnsi="Trebuchet MS"/>
        </w:rPr>
        <w:t>90% du montant total des honoraires, plafonnés selon les dispositions du point 25, déduction faite des honoraires dont il est question au litera E.</w:t>
      </w:r>
    </w:p>
    <w:p>
      <w:pPr>
        <w:pStyle w:val="Liste2retour"/>
        <w:rPr>
          <w:rFonts w:ascii="Trebuchet MS" w:hAnsi="Trebuchet MS"/>
        </w:rPr>
      </w:pPr>
      <w:r>
        <w:rPr>
          <w:rFonts w:ascii="Trebuchet MS" w:hAnsi="Trebuchet MS"/>
        </w:rPr>
        <w:t>Le montant à déclarer correspond à 30% du montant des travaux, libéré au fur et à mesure de leur exécution. En termes de ventilation, le maître d’ouvrage et l’auteur de projet s’accordent pour utiliser une de ces deux méthodes :</w:t>
      </w:r>
    </w:p>
    <w:p>
      <w:pPr>
        <w:pStyle w:val="Liste2retour"/>
        <w:rPr>
          <w:rFonts w:ascii="Trebuchet MS" w:hAnsi="Trebuchet MS"/>
        </w:rPr>
      </w:pPr>
      <w:r>
        <w:rPr>
          <w:rFonts w:ascii="Trebuchet MS" w:hAnsi="Trebuchet MS"/>
        </w:rPr>
        <w:t>- soit les déclarations de créance et l’état d’avancement des honoraires accompagnent l’analyse de l’état d’avancement des travaux déclaré mensuellement par l’entrepreneur ; dans ce cas les montants sont calculés au prorata de l’avancement effectif des travaux réalisés et approuvés par l’équipe d’auteurs de projet et le Maître de l’ouvrage ;</w:t>
      </w:r>
    </w:p>
    <w:p>
      <w:pPr>
        <w:pStyle w:val="Liste2retour"/>
        <w:rPr>
          <w:rFonts w:ascii="Trebuchet MS" w:hAnsi="Trebuchet MS"/>
        </w:rPr>
      </w:pPr>
      <w:r>
        <w:rPr>
          <w:rFonts w:ascii="Trebuchet MS" w:hAnsi="Trebuchet MS"/>
        </w:rPr>
        <w:t>- soit les déclarations de créance et l’état d’avancement des honoraires sont dissociés de l’état d’avancement de l’entrepreneur : ces déclarations de créance sont introduites mensuellement et les montants sont ventilés de façon théorique sur base  du montant global des honoraires du pour le stade exécution divisé par le nombre de mois de chantier.</w:t>
      </w:r>
    </w:p>
    <w:p>
      <w:pPr>
        <w:pStyle w:val="Liste2ABC"/>
        <w:rPr>
          <w:rFonts w:ascii="Trebuchet MS" w:hAnsi="Trebuchet MS" w:cs="Arial"/>
          <w:szCs w:val="22"/>
          <w:u w:val="single"/>
        </w:rPr>
      </w:pPr>
      <w:r>
        <w:rPr>
          <w:rFonts w:ascii="Trebuchet MS" w:hAnsi="Trebuchet MS" w:cs="Arial"/>
          <w:szCs w:val="22"/>
          <w:u w:val="single"/>
        </w:rPr>
        <w:t>Réception provisoire</w:t>
      </w:r>
    </w:p>
    <w:p>
      <w:pPr>
        <w:pStyle w:val="Liste2retour"/>
        <w:rPr>
          <w:rFonts w:ascii="Trebuchet MS" w:hAnsi="Trebuchet MS"/>
        </w:rPr>
      </w:pPr>
      <w:r>
        <w:rPr>
          <w:rFonts w:ascii="Trebuchet MS" w:hAnsi="Trebuchet MS"/>
        </w:rPr>
        <w:t>92,5% du montant total des honoraires calculés sur base du coût des travaux tel que fixé au point 25., après signature du procès-verbal de réception provisoire par le Maître de l’ouvrage ainsi qu’après remise des plans établis et mis à jour par les entreprises, en conformité avec l’exécution réelle des travaux et paraphés pour contrôle par l’équipe d’auteurs de projet, déduction faite des honoraires dont il est question au litera F.</w:t>
      </w:r>
    </w:p>
    <w:p>
      <w:pPr>
        <w:pStyle w:val="Liste2ABC"/>
        <w:rPr>
          <w:rFonts w:ascii="Trebuchet MS" w:hAnsi="Trebuchet MS" w:cs="Arial"/>
          <w:szCs w:val="22"/>
          <w:u w:val="single"/>
        </w:rPr>
      </w:pPr>
      <w:r>
        <w:rPr>
          <w:rFonts w:ascii="Trebuchet MS" w:hAnsi="Trebuchet MS" w:cs="Arial"/>
          <w:szCs w:val="22"/>
          <w:u w:val="single"/>
        </w:rPr>
        <w:t>Décompte final</w:t>
      </w:r>
    </w:p>
    <w:p>
      <w:pPr>
        <w:pStyle w:val="Liste2retour"/>
        <w:rPr>
          <w:rFonts w:ascii="Trebuchet MS" w:hAnsi="Trebuchet MS"/>
        </w:rPr>
      </w:pPr>
      <w:r>
        <w:rPr>
          <w:rFonts w:ascii="Trebuchet MS" w:hAnsi="Trebuchet MS"/>
        </w:rPr>
        <w:t>97,5% du montant total des honoraires calculés sur base du coût des travaux tel que fixé au point 25, déduction faite des honoraires dont il est question au litera G; les déclarations de créance étant introduites après analyse et dépôt auprès du Maître d’ouvrage du décompte final.</w:t>
      </w:r>
    </w:p>
    <w:p>
      <w:pPr>
        <w:pStyle w:val="Liste2ABC"/>
        <w:rPr>
          <w:rFonts w:ascii="Trebuchet MS" w:hAnsi="Trebuchet MS" w:cs="Arial"/>
          <w:szCs w:val="22"/>
          <w:u w:val="single"/>
        </w:rPr>
      </w:pPr>
      <w:r>
        <w:rPr>
          <w:rFonts w:ascii="Trebuchet MS" w:hAnsi="Trebuchet MS" w:cs="Arial"/>
          <w:szCs w:val="22"/>
          <w:u w:val="single"/>
        </w:rPr>
        <w:t>Réception définitive des travaux</w:t>
      </w:r>
    </w:p>
    <w:p>
      <w:pPr>
        <w:pStyle w:val="Liste2retour"/>
        <w:rPr>
          <w:rFonts w:ascii="Trebuchet MS" w:hAnsi="Trebuchet MS" w:cs="Arial"/>
          <w:b/>
          <w:szCs w:val="22"/>
          <w:u w:val="single"/>
        </w:rPr>
      </w:pPr>
      <w:r>
        <w:rPr>
          <w:rFonts w:ascii="Trebuchet MS" w:hAnsi="Trebuchet MS"/>
        </w:rPr>
        <w:t>100% du montant total des honoraires dus, après signature du procès-verbal de réception définitive par le Maître de l’ouvrage, déduction faite des honoraires dont il est question au litera H. Si la période de garantie pour tout ou parties des travaux est supérieure à 2 ans, 2,5% des honoraires relatifs à ces parties, calculés au prorata, seront versés au moment de la réception définitive desdites parties.</w:t>
      </w:r>
    </w:p>
    <w:p>
      <w:pPr>
        <w:pStyle w:val="Titre4"/>
        <w:rPr>
          <w:rFonts w:ascii="Trebuchet MS" w:hAnsi="Trebuchet MS"/>
        </w:rPr>
      </w:pPr>
      <w:bookmarkStart w:id="434" w:name="_Toc275162973"/>
      <w:r>
        <w:rPr>
          <w:rFonts w:ascii="Trebuchet MS" w:hAnsi="Trebuchet MS"/>
        </w:rPr>
        <w:lastRenderedPageBreak/>
        <w:t>Paiement des honoraires spéciaux</w:t>
      </w:r>
      <w:bookmarkEnd w:id="434"/>
    </w:p>
    <w:p>
      <w:pPr>
        <w:rPr>
          <w:rFonts w:ascii="Trebuchet MS" w:hAnsi="Trebuchet MS"/>
        </w:rPr>
      </w:pPr>
      <w:r>
        <w:rPr>
          <w:rFonts w:ascii="Trebuchet MS" w:hAnsi="Trebuchet MS"/>
        </w:rPr>
        <w:t>Les honoraires spéciaux et note de frais éventuels font l’objet de déclarations de créance séparées.</w:t>
      </w:r>
    </w:p>
    <w:p>
      <w:pPr>
        <w:pStyle w:val="Titre3"/>
        <w:rPr>
          <w:rFonts w:ascii="Trebuchet MS" w:hAnsi="Trebuchet MS"/>
        </w:rPr>
      </w:pPr>
      <w:bookmarkStart w:id="435" w:name="_Toc482882008"/>
      <w:bookmarkStart w:id="436" w:name="_Toc275162975"/>
      <w:r>
        <w:rPr>
          <w:rFonts w:ascii="Trebuchet MS" w:hAnsi="Trebuchet MS"/>
        </w:rPr>
        <w:t>Délais de paiement</w:t>
      </w:r>
      <w:bookmarkEnd w:id="435"/>
    </w:p>
    <w:p>
      <w:pPr>
        <w:rPr>
          <w:rFonts w:ascii="Trebuchet MS" w:hAnsi="Trebuchet MS"/>
        </w:rPr>
      </w:pPr>
      <w:r>
        <w:rPr>
          <w:rFonts w:ascii="Trebuchet MS" w:hAnsi="Trebuchet MS"/>
        </w:rPr>
        <w:t xml:space="preserve">Le paiement par le Maître de l’ouvrage des honoraires et frais régulièrement introduits par l’équipe d’auteurs de projet se fait dans les 30 jours de calendrier maximum (comme prévu à l’article 160 de l’arrêté royal du 14 janvier 2013) consécutivement à la </w:t>
      </w:r>
      <w:commentRangeStart w:id="437"/>
      <w:r>
        <w:rPr>
          <w:rFonts w:ascii="Trebuchet MS" w:hAnsi="Trebuchet MS"/>
        </w:rPr>
        <w:t xml:space="preserve">vérification </w:t>
      </w:r>
      <w:commentRangeEnd w:id="437"/>
      <w:r>
        <w:rPr>
          <w:rStyle w:val="Marquedecommentaire"/>
        </w:rPr>
        <w:commentReference w:id="437"/>
      </w:r>
      <w:r>
        <w:rPr>
          <w:rFonts w:ascii="Trebuchet MS" w:hAnsi="Trebuchet MS"/>
        </w:rPr>
        <w:t>des documents (pour laquelle un autre délai de 30 jours maximum est prévu par l’article 150, alinéa 3 de l’arrêté royal du 14 janvier 2013.</w:t>
      </w:r>
    </w:p>
    <w:p>
      <w:pPr>
        <w:rPr>
          <w:rFonts w:ascii="Trebuchet MS" w:hAnsi="Trebuchet MS"/>
        </w:rPr>
      </w:pPr>
    </w:p>
    <w:p>
      <w:pPr>
        <w:rPr>
          <w:rFonts w:ascii="Trebuchet MS" w:hAnsi="Trebuchet MS"/>
        </w:rPr>
      </w:pPr>
      <w:r>
        <w:rPr>
          <w:rFonts w:ascii="Trebuchet MS" w:hAnsi="Trebuchet MS"/>
        </w:rPr>
        <w:t>Les paiements ont lieu sur production par l’adjudicataire d’une déclaration de créance datée, signée et certifiée sincère et véritable. Chaque déclaration de créance est adressée en trois exemplaires au Maître de l’ouvrage et accompagnée d’un état d’avancement détaillé qui justifie le paiement demandé ainsi que le numéro de compte bancaire.</w:t>
      </w:r>
    </w:p>
    <w:p>
      <w:pPr>
        <w:rPr>
          <w:rFonts w:ascii="Trebuchet MS" w:hAnsi="Trebuchet MS"/>
        </w:rPr>
      </w:pPr>
    </w:p>
    <w:p>
      <w:pPr>
        <w:rPr>
          <w:rFonts w:ascii="Trebuchet MS" w:hAnsi="Trebuchet MS"/>
        </w:rPr>
      </w:pPr>
      <w:r>
        <w:rPr>
          <w:rFonts w:ascii="Trebuchet MS" w:hAnsi="Trebuchet MS"/>
        </w:rPr>
        <w:t>Le Maître de l’ouvrage se libère valablement vis-à-vis de l’équipe d’auteurs de projet par versement du montant de chaque créance au compte indiqué par l’équipe d’auteurs de projet (un Relevé d’Identité Bancaire sera fourni).</w:t>
      </w:r>
    </w:p>
    <w:p>
      <w:pPr>
        <w:rPr>
          <w:rFonts w:ascii="Trebuchet MS" w:hAnsi="Trebuchet MS"/>
        </w:rPr>
      </w:pPr>
    </w:p>
    <w:p>
      <w:pPr>
        <w:rPr>
          <w:rFonts w:ascii="Trebuchet MS" w:hAnsi="Trebuchet MS"/>
        </w:rPr>
      </w:pPr>
      <w:r>
        <w:rPr>
          <w:rFonts w:ascii="Trebuchet MS" w:hAnsi="Trebuchet MS"/>
        </w:rPr>
        <w:t xml:space="preserve">Les </w:t>
      </w:r>
      <w:commentRangeStart w:id="438"/>
      <w:r>
        <w:rPr>
          <w:rFonts w:ascii="Trebuchet MS" w:hAnsi="Trebuchet MS"/>
        </w:rPr>
        <w:t xml:space="preserve">intérêts de retard </w:t>
      </w:r>
      <w:commentRangeEnd w:id="438"/>
      <w:r>
        <w:rPr>
          <w:rStyle w:val="Marquedecommentaire"/>
          <w:rFonts w:ascii="Trebuchet MS" w:hAnsi="Trebuchet MS"/>
        </w:rPr>
        <w:commentReference w:id="438"/>
      </w:r>
      <w:r>
        <w:rPr>
          <w:rFonts w:ascii="Trebuchet MS" w:hAnsi="Trebuchet MS"/>
        </w:rPr>
        <w:t xml:space="preserve">éventuels sont ceux prévus </w:t>
      </w:r>
      <w:commentRangeStart w:id="439"/>
      <w:r>
        <w:rPr>
          <w:rFonts w:ascii="Trebuchet MS" w:hAnsi="Trebuchet MS"/>
        </w:rPr>
        <w:t>à l’article 69 de l’arrêté royal du 14 janvier 2013</w:t>
      </w:r>
      <w:commentRangeEnd w:id="439"/>
      <w:r>
        <w:rPr>
          <w:rStyle w:val="Marquedecommentaire"/>
          <w:rFonts w:ascii="Trebuchet MS" w:hAnsi="Trebuchet MS"/>
        </w:rPr>
        <w:commentReference w:id="439"/>
      </w:r>
      <w:r>
        <w:rPr>
          <w:rFonts w:ascii="Trebuchet MS" w:hAnsi="Trebuchet MS"/>
        </w:rPr>
        <w:t>, étant entendu que les paiements effectués sont imputés d’abord sur le montant des honoraires dus et ensuite seulement sur les intérêts.</w:t>
      </w:r>
    </w:p>
    <w:p>
      <w:pPr>
        <w:pStyle w:val="Titre3"/>
        <w:rPr>
          <w:rFonts w:ascii="Trebuchet MS" w:hAnsi="Trebuchet MS"/>
        </w:rPr>
      </w:pPr>
      <w:bookmarkStart w:id="440" w:name="_Toc288740111"/>
      <w:bookmarkStart w:id="441" w:name="_Toc482882009"/>
      <w:r>
        <w:rPr>
          <w:rFonts w:ascii="Trebuchet MS" w:hAnsi="Trebuchet MS"/>
        </w:rPr>
        <w:t>Amendes pour retard</w:t>
      </w:r>
      <w:bookmarkEnd w:id="440"/>
      <w:bookmarkEnd w:id="441"/>
    </w:p>
    <w:p>
      <w:pPr>
        <w:rPr>
          <w:rFonts w:ascii="Trebuchet MS" w:hAnsi="Trebuchet MS" w:cs="Arial"/>
          <w:szCs w:val="22"/>
          <w:highlight w:val="yellow"/>
        </w:rPr>
      </w:pPr>
      <w:commentRangeStart w:id="442"/>
      <w:r>
        <w:rPr>
          <w:rFonts w:ascii="Trebuchet MS" w:hAnsi="Trebuchet MS" w:cs="Arial"/>
          <w:szCs w:val="22"/>
          <w:highlight w:val="yellow"/>
        </w:rPr>
        <w:t>SOIT (option 1)</w:t>
      </w:r>
    </w:p>
    <w:p>
      <w:pPr>
        <w:rPr>
          <w:rFonts w:ascii="Trebuchet MS" w:hAnsi="Trebuchet MS" w:cs="Arial"/>
          <w:szCs w:val="22"/>
          <w:highlight w:val="yellow"/>
        </w:rPr>
      </w:pPr>
      <w:r>
        <w:rPr>
          <w:rFonts w:ascii="Trebuchet MS" w:hAnsi="Trebuchet MS" w:cs="Arial"/>
          <w:szCs w:val="22"/>
          <w:highlight w:val="yellow"/>
        </w:rPr>
        <w:t xml:space="preserve">Conformément </w:t>
      </w:r>
      <w:r>
        <w:rPr>
          <w:rFonts w:ascii="Trebuchet MS" w:hAnsi="Trebuchet MS"/>
          <w:highlight w:val="yellow"/>
        </w:rPr>
        <w:t xml:space="preserve">à l’article 46 de l’arrêté royal du 14 janvier 2013, les amendes pour retard sont dues, sans mise en demeure, par la seule expiration du délai d’exécution sans intervention d’un procès-verbal et appliquées de plein droit pour la totalité des jours de retard. </w:t>
      </w:r>
    </w:p>
    <w:p>
      <w:pPr>
        <w:rPr>
          <w:rFonts w:ascii="Trebuchet MS" w:hAnsi="Trebuchet MS"/>
          <w:highlight w:val="yellow"/>
        </w:rPr>
      </w:pPr>
      <w:r>
        <w:rPr>
          <w:rFonts w:ascii="Trebuchet MS" w:hAnsi="Trebuchet MS"/>
          <w:highlight w:val="yellow"/>
        </w:rPr>
        <w:t>Elles sont calculées à raison de 0,1 % par jour de retard.</w:t>
      </w:r>
    </w:p>
    <w:p>
      <w:pPr>
        <w:rPr>
          <w:rFonts w:ascii="Trebuchet MS" w:hAnsi="Trebuchet MS"/>
          <w:highlight w:val="yellow"/>
        </w:rPr>
      </w:pPr>
      <w:r>
        <w:rPr>
          <w:rFonts w:ascii="Trebuchet MS" w:hAnsi="Trebuchet MS"/>
          <w:highlight w:val="yellow"/>
        </w:rPr>
        <w:t>Par dérogation à l’article 154, leur ampleur est cependant adoucie le maximum en étant plafonné à 5%, de la valeur de l’ensemble ou de la partie des services dont l’exécution a été effectuée avec un même retard.</w:t>
      </w:r>
    </w:p>
    <w:p>
      <w:pPr>
        <w:rPr>
          <w:rFonts w:ascii="Trebuchet MS" w:hAnsi="Trebuchet MS"/>
          <w:highlight w:val="yellow"/>
        </w:rPr>
      </w:pPr>
    </w:p>
    <w:p>
      <w:pPr>
        <w:rPr>
          <w:rFonts w:ascii="Trebuchet MS" w:hAnsi="Trebuchet MS"/>
        </w:rPr>
      </w:pPr>
      <w:r>
        <w:rPr>
          <w:rFonts w:ascii="Trebuchet MS" w:hAnsi="Trebuchet MS"/>
          <w:highlight w:val="yellow"/>
        </w:rPr>
        <w:t xml:space="preserve">En effet, le maître d’ouvrage considère que la lourdeur des sanctions appliquées en cas de retard doit être nuancée par rapport au prescrit légal dans le cadre du présent marché de services. En effet la complexité du projet de </w:t>
      </w:r>
      <w:commentRangeStart w:id="443"/>
      <w:r>
        <w:rPr>
          <w:rFonts w:ascii="Trebuchet MS" w:hAnsi="Trebuchet MS"/>
          <w:highlight w:val="yellow"/>
        </w:rPr>
        <w:t>XXXXXXXXXXXXXXXX</w:t>
      </w:r>
      <w:commentRangeEnd w:id="443"/>
      <w:r>
        <w:rPr>
          <w:rStyle w:val="Marquedecommentaire"/>
          <w:rFonts w:ascii="Trebuchet MS" w:hAnsi="Trebuchet MS"/>
          <w:highlight w:val="yellow"/>
        </w:rPr>
        <w:commentReference w:id="443"/>
      </w:r>
      <w:r>
        <w:rPr>
          <w:rFonts w:ascii="Trebuchet MS" w:hAnsi="Trebuchet MS"/>
          <w:highlight w:val="yellow"/>
        </w:rPr>
        <w:t xml:space="preserve">, mais aussi l’ambition d’aboutir à une réalisation véritablement intégrée et acceptée par tous, implique concertation et consultation attentive et ouverte d’intervenants particulièrement nombreux, à savoir : </w:t>
      </w:r>
      <w:commentRangeStart w:id="444"/>
      <w:r>
        <w:rPr>
          <w:rFonts w:ascii="Trebuchet MS" w:hAnsi="Trebuchet MS"/>
          <w:highlight w:val="yellow"/>
        </w:rPr>
        <w:t>XXXXXXXXXXXXXXXXXXXXXXXXX</w:t>
      </w:r>
      <w:commentRangeEnd w:id="444"/>
      <w:r>
        <w:rPr>
          <w:rStyle w:val="Marquedecommentaire"/>
          <w:rFonts w:ascii="Trebuchet MS" w:hAnsi="Trebuchet MS"/>
          <w:highlight w:val="yellow"/>
        </w:rPr>
        <w:commentReference w:id="444"/>
      </w:r>
      <w:r>
        <w:rPr>
          <w:rFonts w:ascii="Trebuchet MS" w:hAnsi="Trebuchet MS"/>
          <w:highlight w:val="yellow"/>
        </w:rPr>
        <w:t>.</w:t>
      </w:r>
    </w:p>
    <w:p>
      <w:pPr>
        <w:rPr>
          <w:rFonts w:ascii="Trebuchet MS" w:hAnsi="Trebuchet MS"/>
        </w:rPr>
      </w:pPr>
    </w:p>
    <w:p>
      <w:pPr>
        <w:rPr>
          <w:rFonts w:ascii="Trebuchet MS" w:hAnsi="Trebuchet MS"/>
          <w:highlight w:val="yellow"/>
        </w:rPr>
      </w:pPr>
      <w:r>
        <w:rPr>
          <w:rFonts w:ascii="Trebuchet MS" w:hAnsi="Trebuchet MS"/>
          <w:highlight w:val="yellow"/>
        </w:rPr>
        <w:t>SOIT (option 2)</w:t>
      </w:r>
    </w:p>
    <w:p>
      <w:pPr>
        <w:rPr>
          <w:rFonts w:ascii="Trebuchet MS" w:hAnsi="Trebuchet MS" w:cs="Arial"/>
          <w:szCs w:val="22"/>
          <w:highlight w:val="yellow"/>
        </w:rPr>
      </w:pPr>
      <w:r>
        <w:rPr>
          <w:rFonts w:ascii="Trebuchet MS" w:hAnsi="Trebuchet MS" w:cs="Arial Unicode MS"/>
          <w:szCs w:val="22"/>
          <w:highlight w:val="yellow"/>
        </w:rPr>
        <w:t xml:space="preserve">Conformément </w:t>
      </w:r>
      <w:r>
        <w:rPr>
          <w:rFonts w:ascii="Trebuchet MS" w:hAnsi="Trebuchet MS"/>
          <w:szCs w:val="22"/>
          <w:highlight w:val="yellow"/>
        </w:rPr>
        <w:t>aux articles</w:t>
      </w:r>
      <w:r>
        <w:rPr>
          <w:rFonts w:ascii="Trebuchet MS" w:hAnsi="Trebuchet MS" w:cs="Arial Unicode MS"/>
          <w:szCs w:val="22"/>
          <w:highlight w:val="yellow"/>
        </w:rPr>
        <w:t xml:space="preserve"> 46 </w:t>
      </w:r>
      <w:r>
        <w:rPr>
          <w:rFonts w:ascii="Trebuchet MS" w:hAnsi="Trebuchet MS"/>
          <w:szCs w:val="22"/>
          <w:highlight w:val="yellow"/>
        </w:rPr>
        <w:t xml:space="preserve">et 154 </w:t>
      </w:r>
      <w:r>
        <w:rPr>
          <w:rFonts w:ascii="Trebuchet MS" w:hAnsi="Trebuchet MS" w:cs="Arial Unicode MS"/>
          <w:szCs w:val="22"/>
          <w:highlight w:val="yellow"/>
        </w:rPr>
        <w:t xml:space="preserve">de l’arrêté royal du 14 janvier 2013, les amendes pour retard sont dues, sans mise en demeure, par la seule expiration du délai d’exécution sans intervention d’un procès-verbal et appliquées de plein droit pour la totalité des jours de retard. </w:t>
      </w:r>
    </w:p>
    <w:p>
      <w:pPr>
        <w:rPr>
          <w:rFonts w:ascii="Trebuchet MS" w:hAnsi="Trebuchet MS" w:cs="Arial"/>
          <w:szCs w:val="22"/>
        </w:rPr>
      </w:pPr>
      <w:r>
        <w:rPr>
          <w:rFonts w:ascii="Trebuchet MS" w:hAnsi="Trebuchet MS" w:cs="Arial Unicode MS"/>
          <w:szCs w:val="22"/>
          <w:highlight w:val="yellow"/>
        </w:rPr>
        <w:t>Elles sont calculées à raison de 0,1 % du stade concerné,  par jour de retard dudit stade avec un maximum de 7,5%.</w:t>
      </w:r>
    </w:p>
    <w:commentRangeEnd w:id="442"/>
    <w:p>
      <w:pPr>
        <w:rPr>
          <w:rFonts w:ascii="Trebuchet MS" w:hAnsi="Trebuchet MS"/>
        </w:rPr>
      </w:pPr>
      <w:r>
        <w:rPr>
          <w:rStyle w:val="Marquedecommentaire"/>
          <w:rFonts w:ascii="Trebuchet MS" w:hAnsi="Trebuchet MS"/>
        </w:rPr>
        <w:commentReference w:id="442"/>
      </w:r>
    </w:p>
    <w:p>
      <w:pPr>
        <w:pStyle w:val="Titre3"/>
        <w:rPr>
          <w:rFonts w:ascii="Trebuchet MS" w:hAnsi="Trebuchet MS"/>
        </w:rPr>
      </w:pPr>
      <w:bookmarkStart w:id="445" w:name="_Toc358384791"/>
      <w:bookmarkStart w:id="446" w:name="_Toc288740112"/>
      <w:bookmarkStart w:id="447" w:name="_Toc482882010"/>
      <w:bookmarkEnd w:id="445"/>
      <w:r>
        <w:rPr>
          <w:rFonts w:ascii="Trebuchet MS" w:hAnsi="Trebuchet MS"/>
        </w:rPr>
        <w:lastRenderedPageBreak/>
        <w:t>Modifications et adjonctions</w:t>
      </w:r>
      <w:bookmarkEnd w:id="436"/>
      <w:bookmarkEnd w:id="446"/>
      <w:bookmarkEnd w:id="447"/>
    </w:p>
    <w:p>
      <w:pPr>
        <w:pStyle w:val="Liste2ABC"/>
        <w:numPr>
          <w:ilvl w:val="0"/>
          <w:numId w:val="12"/>
        </w:numPr>
        <w:rPr>
          <w:rFonts w:ascii="Trebuchet MS" w:hAnsi="Trebuchet MS"/>
        </w:rPr>
      </w:pPr>
      <w:r>
        <w:rPr>
          <w:rFonts w:ascii="Trebuchet MS" w:hAnsi="Trebuchet MS"/>
        </w:rPr>
        <w:t>Si au cours des études ou au cours de l’exécution des travaux, et nonobstant l’approbation de tous les documents par le Maître de l’ouvrage, il s’avère que des plans et/ou documents complémentaires sont nécessaires à la bonne exécution des ouvrages prévus, l’équipe d’auteurs de projet de projet s’engage à les fournir gratuitement.</w:t>
      </w:r>
    </w:p>
    <w:p>
      <w:pPr>
        <w:pStyle w:val="Liste2retour"/>
        <w:rPr>
          <w:rFonts w:ascii="Trebuchet MS" w:hAnsi="Trebuchet MS"/>
        </w:rPr>
      </w:pPr>
    </w:p>
    <w:p>
      <w:pPr>
        <w:pStyle w:val="Liste2retour"/>
        <w:rPr>
          <w:rFonts w:ascii="Trebuchet MS" w:hAnsi="Trebuchet MS"/>
        </w:rPr>
      </w:pPr>
      <w:r>
        <w:rPr>
          <w:rFonts w:ascii="Trebuchet MS" w:hAnsi="Trebuchet MS"/>
        </w:rPr>
        <w:t>Si au cours des études, certaines modifications non substantielles aux plans de l’équipe d’auteurs de projet sont demandées par le Maître de l’ouvrage, l’équipe d’auteurs de projet s’engage à modifier en conséquence, gratuitement, ses études et documents. Cela pour autant qu’il ne s’agisse pas de modifier des décisions entérinées par le Maître d’ouvrage.</w:t>
      </w:r>
    </w:p>
    <w:p>
      <w:pPr>
        <w:pStyle w:val="Liste2retour"/>
        <w:rPr>
          <w:rFonts w:ascii="Trebuchet MS" w:hAnsi="Trebuchet MS"/>
        </w:rPr>
      </w:pPr>
    </w:p>
    <w:p>
      <w:pPr>
        <w:pStyle w:val="Liste2retour"/>
        <w:rPr>
          <w:rFonts w:ascii="Trebuchet MS" w:hAnsi="Trebuchet MS"/>
        </w:rPr>
      </w:pPr>
      <w:r>
        <w:rPr>
          <w:rFonts w:ascii="Trebuchet MS" w:hAnsi="Trebuchet MS"/>
        </w:rPr>
        <w:t>Ces demandes donnent droit à un supplément de délai proportionné aux prestations supplémentaires et fixé de commun accord avec le Maître de l’ouvrage.</w:t>
      </w:r>
    </w:p>
    <w:p>
      <w:pPr>
        <w:pStyle w:val="Liste2ABC"/>
        <w:rPr>
          <w:rFonts w:ascii="Trebuchet MS" w:hAnsi="Trebuchet MS"/>
        </w:rPr>
      </w:pPr>
      <w:r>
        <w:rPr>
          <w:rFonts w:ascii="Trebuchet MS" w:hAnsi="Trebuchet MS"/>
        </w:rPr>
        <w:t>Les prestations réclamées par le Maître de l’ouvrage et qui sont la conséquence de lacunes ou imprécisions de l’équipe d’auteurs de projet sont fournies gratuitement, sans préjudice de l’application du point 27.</w:t>
      </w:r>
    </w:p>
    <w:p>
      <w:pPr>
        <w:pStyle w:val="Titre3"/>
        <w:rPr>
          <w:rFonts w:ascii="Trebuchet MS" w:hAnsi="Trebuchet MS"/>
        </w:rPr>
      </w:pPr>
      <w:bookmarkStart w:id="448" w:name="_Toc275162976"/>
      <w:bookmarkStart w:id="449" w:name="_Toc288740113"/>
      <w:bookmarkStart w:id="450" w:name="_Toc482882011"/>
      <w:r>
        <w:rPr>
          <w:rFonts w:ascii="Trebuchet MS" w:hAnsi="Trebuchet MS"/>
        </w:rPr>
        <w:t>Obligations et responsabilités d</w:t>
      </w:r>
      <w:bookmarkEnd w:id="448"/>
      <w:bookmarkEnd w:id="449"/>
      <w:r>
        <w:rPr>
          <w:rFonts w:ascii="Trebuchet MS" w:hAnsi="Trebuchet MS"/>
        </w:rPr>
        <w:t>e l’équipe d’auteurs de projet</w:t>
      </w:r>
      <w:bookmarkEnd w:id="450"/>
    </w:p>
    <w:p>
      <w:r>
        <w:rPr>
          <w:rFonts w:ascii="Trebuchet MS" w:hAnsi="Trebuchet MS"/>
        </w:rPr>
        <w:t>En accord avec l’article 15 du règlement de déontologie, l’architecte est tenu d’assurer sa responsabilité professionnelle, y compris sa responsabilité décennale pour la mission. Une attestation d’assurance sera fournie au maître d’ouvrage préalablement à la commande du premier stade de la mission.</w:t>
      </w:r>
    </w:p>
    <w:p>
      <w:pPr>
        <w:pStyle w:val="Liste2ABC"/>
        <w:numPr>
          <w:ilvl w:val="0"/>
          <w:numId w:val="8"/>
        </w:numPr>
        <w:rPr>
          <w:rFonts w:ascii="Trebuchet MS" w:hAnsi="Trebuchet MS"/>
        </w:rPr>
      </w:pPr>
      <w:r>
        <w:rPr>
          <w:rFonts w:ascii="Trebuchet MS" w:hAnsi="Trebuchet MS"/>
        </w:rPr>
        <w:t>L’équipe d’auteurs de projet s’engage à établir ses projets, plans de détails et prescriptions techniques et administratives au Cahier des charges, conformément à la législation en vigueur et à se référer, pour le surplus, aux documents officiels ainsi qu’aux documents faisant autorité en la matière.</w:t>
      </w:r>
    </w:p>
    <w:p>
      <w:pPr>
        <w:pStyle w:val="Liste2ABC"/>
        <w:rPr>
          <w:rFonts w:ascii="Trebuchet MS" w:hAnsi="Trebuchet MS"/>
        </w:rPr>
      </w:pPr>
      <w:r>
        <w:rPr>
          <w:rFonts w:ascii="Trebuchet MS" w:hAnsi="Trebuchet MS"/>
        </w:rPr>
        <w:t>L’équipe d’auteurs de projet ne peut, sans accord du Maître de l’ouvrage, modifier en cours d’exécution l’entreprise approuvée sauf pour de minimes adaptations nécessaires au bon déroulement du chantier et qui n’engagent pas financièrement le Maître de l’ouvrage, ou en cas d’urgence lorsqu’il s’agit de cas graves, de force majeure, ou de situations risquant d’entraîner des accidents. Dans tous les cas, l’équipe d’auteurs de projet s’engage à informer sans délai et par écrit le Maître de l’ouvrage.</w:t>
      </w:r>
    </w:p>
    <w:p>
      <w:pPr>
        <w:pStyle w:val="Liste2ABC"/>
        <w:rPr>
          <w:rFonts w:ascii="Trebuchet MS" w:hAnsi="Trebuchet MS"/>
        </w:rPr>
      </w:pPr>
      <w:r>
        <w:rPr>
          <w:rFonts w:ascii="Trebuchet MS" w:hAnsi="Trebuchet MS"/>
        </w:rPr>
        <w:t>L’équipe d’auteurs de projet assume seule l’entière responsabilité des erreurs ou omissions dont seraient entachées les études, calculs, plans et autres documents quelconques fournis par elle en exécution du marché, à l’exclusion de celles provenant de directives imposées par le Maître de l’ouvrage contre l’avis écrit de l’équipe d’auteurs de projet.</w:t>
      </w:r>
    </w:p>
    <w:p>
      <w:pPr>
        <w:pStyle w:val="Liste2ABC"/>
        <w:rPr>
          <w:rFonts w:ascii="Trebuchet MS" w:hAnsi="Trebuchet MS"/>
        </w:rPr>
      </w:pPr>
      <w:r>
        <w:rPr>
          <w:rFonts w:ascii="Trebuchet MS" w:hAnsi="Trebuchet MS"/>
        </w:rPr>
        <w:t>A partir de la réception provisoire des travaux ou fournitures dont elle fait l’étude, l’équipe d’auteurs de projet est garante vis-à-vis du Maître de l’ouvrage dans les termes des articles 1792 et 2270 du Code Civil.</w:t>
      </w:r>
    </w:p>
    <w:p>
      <w:pPr>
        <w:pStyle w:val="Liste2ABC"/>
        <w:rPr>
          <w:rFonts w:ascii="Trebuchet MS" w:hAnsi="Trebuchet MS"/>
        </w:rPr>
      </w:pPr>
      <w:r>
        <w:rPr>
          <w:rFonts w:ascii="Trebuchet MS" w:hAnsi="Trebuchet MS"/>
        </w:rPr>
        <w:t>L’équipe d’auteurs de projet répare l’intégralité du préjudice causé par sa faute ou sa négligence au Maître de l’ouvrage, ainsi que celui qui résulterait de la faute ou de la négligence de ses sous-traitants.</w:t>
      </w:r>
    </w:p>
    <w:p>
      <w:pPr>
        <w:pStyle w:val="Titre3"/>
        <w:rPr>
          <w:rFonts w:ascii="Trebuchet MS" w:hAnsi="Trebuchet MS"/>
        </w:rPr>
      </w:pPr>
      <w:bookmarkStart w:id="451" w:name="_Toc358384796"/>
      <w:bookmarkStart w:id="452" w:name="_Toc358384798"/>
      <w:bookmarkStart w:id="453" w:name="_Toc358384801"/>
      <w:bookmarkStart w:id="454" w:name="_Toc358384802"/>
      <w:bookmarkStart w:id="455" w:name="_Toc358384803"/>
      <w:bookmarkStart w:id="456" w:name="_Toc275162978"/>
      <w:bookmarkStart w:id="457" w:name="_Toc288740115"/>
      <w:bookmarkStart w:id="458" w:name="_Toc482882012"/>
      <w:bookmarkEnd w:id="451"/>
      <w:bookmarkEnd w:id="452"/>
      <w:bookmarkEnd w:id="453"/>
      <w:bookmarkEnd w:id="454"/>
      <w:bookmarkEnd w:id="455"/>
      <w:r>
        <w:rPr>
          <w:rFonts w:ascii="Trebuchet MS" w:hAnsi="Trebuchet MS"/>
        </w:rPr>
        <w:t>Délégation de mission</w:t>
      </w:r>
      <w:bookmarkEnd w:id="456"/>
      <w:bookmarkEnd w:id="457"/>
      <w:bookmarkEnd w:id="458"/>
    </w:p>
    <w:p>
      <w:pPr>
        <w:pStyle w:val="Liste2ABC"/>
        <w:numPr>
          <w:ilvl w:val="0"/>
          <w:numId w:val="9"/>
        </w:numPr>
        <w:rPr>
          <w:rFonts w:ascii="Trebuchet MS" w:hAnsi="Trebuchet MS"/>
        </w:rPr>
      </w:pPr>
      <w:r>
        <w:rPr>
          <w:rFonts w:ascii="Trebuchet MS" w:hAnsi="Trebuchet MS"/>
        </w:rPr>
        <w:t xml:space="preserve">L’adjudicataire peut recourir à des tiers pour l’exécution partielle de sa mission, pour autant que ces tiers ne se trouvent pas dans un des cas visés à l’article 61 de l’AR du 15 </w:t>
      </w:r>
      <w:r>
        <w:rPr>
          <w:rFonts w:ascii="Trebuchet MS" w:hAnsi="Trebuchet MS"/>
        </w:rPr>
        <w:lastRenderedPageBreak/>
        <w:t>juillet 2011 et qu’ils respectent les critères de sélection qualitative, pour autant que les capacités visées par les critères soient déterminantes. Toutefois, la volonté de l’adjudicataire de recourir à un tiers doit être signifiée au Pouvoir adjudicateur dès le dépôt de la candidature (sauf cas de force majeure).</w:t>
      </w:r>
    </w:p>
    <w:p>
      <w:pPr>
        <w:pStyle w:val="Liste2retour"/>
        <w:rPr>
          <w:rFonts w:ascii="Trebuchet MS" w:hAnsi="Trebuchet MS"/>
        </w:rPr>
      </w:pPr>
      <w:r>
        <w:rPr>
          <w:rFonts w:ascii="Trebuchet MS" w:hAnsi="Trebuchet MS"/>
        </w:rPr>
        <w:t>Même en cas de recours à des sous-traitants, l’adjudicataire restera aux yeux du Pouvoir adjudicateur le seul responsable de la complète et bonne exécution du marché.</w:t>
      </w:r>
    </w:p>
    <w:p>
      <w:pPr>
        <w:pStyle w:val="Liste2ABC"/>
        <w:numPr>
          <w:ilvl w:val="0"/>
          <w:numId w:val="9"/>
        </w:numPr>
        <w:rPr>
          <w:rFonts w:ascii="Trebuchet MS" w:hAnsi="Trebuchet MS"/>
        </w:rPr>
      </w:pPr>
      <w:r>
        <w:rPr>
          <w:rFonts w:ascii="Trebuchet MS" w:hAnsi="Trebuchet MS"/>
        </w:rPr>
        <w:t>L’équipe d’auteurs de projet peut déléguer une partie de l’exercice de sa mission, et les responsabilités qui y sont associées, à un ou plusieurs confrères ou autres collaborateurs choisis de commun accord avec le Maître de l’ouvrage et dans le cadre des règles imposées par l’Ordre des architectes.</w:t>
      </w:r>
    </w:p>
    <w:p>
      <w:pPr>
        <w:pStyle w:val="Liste2ABC"/>
        <w:numPr>
          <w:ilvl w:val="0"/>
          <w:numId w:val="9"/>
        </w:numPr>
        <w:rPr>
          <w:rFonts w:ascii="Trebuchet MS" w:hAnsi="Trebuchet MS"/>
        </w:rPr>
      </w:pPr>
      <w:r>
        <w:rPr>
          <w:rFonts w:ascii="Trebuchet MS" w:hAnsi="Trebuchet MS"/>
        </w:rPr>
        <w:t>Si l’équipe d’auteurs de projet constitue ultérieurement une société civile à forme commerciale suivant les termes de la loi, celle-ci peut reprendre le présent Cahier des charges à condition que le Maître de l’ouvrage marque son accord.</w:t>
      </w:r>
    </w:p>
    <w:p>
      <w:pPr>
        <w:pStyle w:val="Titre3"/>
        <w:rPr>
          <w:rFonts w:ascii="Trebuchet MS" w:hAnsi="Trebuchet MS"/>
        </w:rPr>
      </w:pPr>
      <w:bookmarkStart w:id="459" w:name="_Toc275162979"/>
      <w:bookmarkStart w:id="460" w:name="_Toc288740116"/>
      <w:bookmarkStart w:id="461" w:name="_Toc482882013"/>
      <w:r>
        <w:rPr>
          <w:rFonts w:ascii="Trebuchet MS" w:hAnsi="Trebuchet MS"/>
        </w:rPr>
        <w:t>Titularité des droits de l’équipe d’auteurs de projet sur ce projet</w:t>
      </w:r>
      <w:bookmarkEnd w:id="459"/>
      <w:bookmarkEnd w:id="460"/>
      <w:bookmarkEnd w:id="461"/>
    </w:p>
    <w:p>
      <w:pPr>
        <w:rPr>
          <w:rFonts w:ascii="Trebuchet MS" w:hAnsi="Trebuchet MS"/>
          <w:lang w:val="fr-BE"/>
        </w:rPr>
      </w:pPr>
      <w:r>
        <w:rPr>
          <w:rFonts w:ascii="Trebuchet MS" w:hAnsi="Trebuchet MS"/>
          <w:lang w:val="fr-BE"/>
        </w:rPr>
        <w:t>Le prix de l’autorisation d’utilisation et de la cession définies ci-après est compris dans les honoraires ordinaires du présent marché.</w:t>
      </w:r>
    </w:p>
    <w:p>
      <w:pPr>
        <w:rPr>
          <w:rFonts w:ascii="Trebuchet MS" w:hAnsi="Trebuchet MS"/>
          <w:lang w:val="fr-BE"/>
        </w:rPr>
      </w:pPr>
    </w:p>
    <w:p>
      <w:pPr>
        <w:pStyle w:val="Titre4"/>
        <w:rPr>
          <w:rFonts w:ascii="Trebuchet MS" w:hAnsi="Trebuchet MS"/>
        </w:rPr>
      </w:pPr>
      <w:r>
        <w:rPr>
          <w:rFonts w:ascii="Trebuchet MS" w:hAnsi="Trebuchet MS"/>
        </w:rPr>
        <w:t>Droits patrimoniaux</w:t>
      </w:r>
    </w:p>
    <w:p>
      <w:pPr>
        <w:rPr>
          <w:rFonts w:ascii="Trebuchet MS" w:hAnsi="Trebuchet MS" w:cs="Arial"/>
          <w:szCs w:val="22"/>
        </w:rPr>
      </w:pPr>
      <w:r>
        <w:rPr>
          <w:rFonts w:ascii="Trebuchet MS" w:hAnsi="Trebuchet MS" w:cs="Arial"/>
          <w:szCs w:val="22"/>
        </w:rPr>
        <w:t xml:space="preserve">Sans préjudice du point 16 relatif aux pré-esquisses, </w:t>
      </w:r>
      <w:r>
        <w:rPr>
          <w:rFonts w:ascii="Trebuchet MS" w:hAnsi="Trebuchet MS"/>
        </w:rPr>
        <w:t xml:space="preserve">l’équipe d’auteurs de projet </w:t>
      </w:r>
      <w:r>
        <w:rPr>
          <w:rFonts w:ascii="Trebuchet MS" w:hAnsi="Trebuchet MS" w:cs="Arial"/>
          <w:szCs w:val="22"/>
        </w:rPr>
        <w:t xml:space="preserve">cède à titre exclusif à </w:t>
      </w:r>
      <w:commentRangeStart w:id="462"/>
      <w:r>
        <w:rPr>
          <w:rFonts w:ascii="Trebuchet MS" w:hAnsi="Trebuchet MS" w:cs="Arial"/>
          <w:szCs w:val="22"/>
        </w:rPr>
        <w:t>XXXX</w:t>
      </w:r>
      <w:commentRangeEnd w:id="462"/>
      <w:r>
        <w:rPr>
          <w:rStyle w:val="Marquedecommentaire"/>
          <w:rFonts w:ascii="Trebuchet MS" w:hAnsi="Trebuchet MS"/>
        </w:rPr>
        <w:commentReference w:id="462"/>
      </w:r>
      <w:r>
        <w:rPr>
          <w:rFonts w:ascii="Trebuchet MS" w:hAnsi="Trebuchet MS" w:cs="Arial"/>
          <w:szCs w:val="22"/>
        </w:rPr>
        <w:t xml:space="preserve">, </w:t>
      </w:r>
      <w:r>
        <w:rPr>
          <w:rFonts w:ascii="Trebuchet MS" w:hAnsi="Trebuchet MS"/>
          <w:lang w:val="fr-BE"/>
        </w:rPr>
        <w:t xml:space="preserve">dans les limites définies ci-après, </w:t>
      </w:r>
      <w:r>
        <w:rPr>
          <w:rFonts w:ascii="Trebuchet MS" w:hAnsi="Trebuchet MS" w:cs="Arial"/>
          <w:szCs w:val="22"/>
        </w:rPr>
        <w:t>l’ensemble des droits patrimoniaux sur les œuvres créées par lui, ses consultants ou sous-traitants en exécution du présent marché, et ce</w:t>
      </w:r>
      <w:r>
        <w:rPr>
          <w:rFonts w:ascii="Trebuchet MS" w:hAnsi="Trebuchet MS"/>
          <w:lang w:val="fr-BE"/>
        </w:rPr>
        <w:t xml:space="preserve"> au fur et à mesure de leur création ; </w:t>
      </w:r>
      <w:r>
        <w:rPr>
          <w:rFonts w:ascii="Trebuchet MS" w:hAnsi="Trebuchet MS" w:cs="Arial"/>
          <w:szCs w:val="22"/>
        </w:rPr>
        <w:t>à savoir :</w:t>
      </w:r>
    </w:p>
    <w:p>
      <w:pPr>
        <w:rPr>
          <w:rFonts w:ascii="Trebuchet MS" w:hAnsi="Trebuchet MS" w:cs="Arial"/>
          <w:szCs w:val="22"/>
        </w:rPr>
      </w:pPr>
    </w:p>
    <w:p>
      <w:pPr>
        <w:rPr>
          <w:rFonts w:ascii="Trebuchet MS" w:hAnsi="Trebuchet MS" w:cs="Arial"/>
          <w:szCs w:val="22"/>
        </w:rPr>
      </w:pPr>
      <w:r>
        <w:rPr>
          <w:rFonts w:ascii="Trebuchet MS" w:hAnsi="Trebuchet MS" w:cs="Arial"/>
          <w:szCs w:val="22"/>
        </w:rPr>
        <w:t>a. le droit de reproduction, notamment le droit de les fixer par toute technique sur tous supports, y compris concession d’une pareille autorisation aux tiers ;</w:t>
      </w:r>
    </w:p>
    <w:p>
      <w:pPr>
        <w:rPr>
          <w:rFonts w:ascii="Trebuchet MS" w:hAnsi="Trebuchet MS" w:cs="Arial"/>
          <w:szCs w:val="22"/>
        </w:rPr>
      </w:pPr>
      <w:r>
        <w:rPr>
          <w:rFonts w:ascii="Trebuchet MS" w:hAnsi="Trebuchet MS" w:cs="Arial"/>
          <w:szCs w:val="22"/>
        </w:rPr>
        <w:t>b. le droit de les reproduire en un nombre illimité d’exemplaires de chaque support ;</w:t>
      </w:r>
    </w:p>
    <w:p>
      <w:pPr>
        <w:rPr>
          <w:rFonts w:ascii="Trebuchet MS" w:hAnsi="Trebuchet MS" w:cs="Arial"/>
          <w:szCs w:val="22"/>
        </w:rPr>
      </w:pPr>
      <w:r>
        <w:rPr>
          <w:rFonts w:ascii="Trebuchet MS" w:hAnsi="Trebuchet MS" w:cs="Arial"/>
          <w:szCs w:val="22"/>
        </w:rPr>
        <w:t>c. le droit de les distribuer et de les communiquer au public, par toute technique de communication ;</w:t>
      </w:r>
    </w:p>
    <w:p>
      <w:pPr>
        <w:rPr>
          <w:rFonts w:ascii="Trebuchet MS" w:hAnsi="Trebuchet MS" w:cs="Arial"/>
          <w:szCs w:val="22"/>
        </w:rPr>
      </w:pPr>
      <w:r>
        <w:rPr>
          <w:rFonts w:ascii="Trebuchet MS" w:hAnsi="Trebuchet MS" w:cs="Arial"/>
          <w:szCs w:val="22"/>
        </w:rPr>
        <w:t>d. le droit d’insérer les reproductions des œuvres dans une autre œuvre de toute nature et de procéder aux adaptations nécessaires à cette intégration ;</w:t>
      </w:r>
    </w:p>
    <w:p>
      <w:pPr>
        <w:rPr>
          <w:rFonts w:ascii="Trebuchet MS" w:hAnsi="Trebuchet MS" w:cs="Arial"/>
          <w:szCs w:val="22"/>
        </w:rPr>
      </w:pPr>
    </w:p>
    <w:p>
      <w:pPr>
        <w:rPr>
          <w:rFonts w:ascii="Trebuchet MS" w:hAnsi="Trebuchet MS" w:cs="Arial"/>
          <w:szCs w:val="22"/>
        </w:rPr>
      </w:pPr>
      <w:r>
        <w:rPr>
          <w:rFonts w:ascii="Trebuchet MS" w:hAnsi="Trebuchet MS"/>
        </w:rPr>
        <w:t xml:space="preserve">L’équipe d’auteurs </w:t>
      </w:r>
      <w:r>
        <w:rPr>
          <w:rFonts w:ascii="Trebuchet MS" w:hAnsi="Trebuchet MS" w:cs="Arial"/>
          <w:szCs w:val="22"/>
        </w:rPr>
        <w:t>de projet cède les droits visés à l’alinéa 1</w:t>
      </w:r>
      <w:r>
        <w:rPr>
          <w:rFonts w:ascii="Trebuchet MS" w:hAnsi="Trebuchet MS" w:cs="Arial"/>
          <w:szCs w:val="22"/>
          <w:vertAlign w:val="superscript"/>
        </w:rPr>
        <w:t>er</w:t>
      </w:r>
      <w:r>
        <w:rPr>
          <w:rFonts w:ascii="Trebuchet MS" w:hAnsi="Trebuchet MS" w:cs="Arial"/>
          <w:szCs w:val="22"/>
        </w:rPr>
        <w:t xml:space="preserve"> pour toute la durée des droits d’auteur et pour le monde entier.</w:t>
      </w:r>
    </w:p>
    <w:p>
      <w:pPr>
        <w:rPr>
          <w:rFonts w:ascii="Trebuchet MS" w:hAnsi="Trebuchet MS" w:cs="Arial"/>
          <w:szCs w:val="22"/>
        </w:rPr>
      </w:pPr>
    </w:p>
    <w:p>
      <w:pPr>
        <w:rPr>
          <w:rFonts w:ascii="Trebuchet MS" w:hAnsi="Trebuchet MS" w:cs="Arial"/>
          <w:szCs w:val="22"/>
        </w:rPr>
      </w:pPr>
      <w:r>
        <w:rPr>
          <w:rFonts w:ascii="Trebuchet MS" w:hAnsi="Trebuchet MS"/>
        </w:rPr>
        <w:t xml:space="preserve">L’équipe d’auteurs de projet </w:t>
      </w:r>
      <w:r>
        <w:rPr>
          <w:rFonts w:ascii="Trebuchet MS" w:hAnsi="Trebuchet MS" w:cs="Arial"/>
          <w:szCs w:val="22"/>
        </w:rPr>
        <w:t xml:space="preserve">peut toutefois photographier et filmer les édifices et installations érigés sur base de plans et documents réalisés par elle dans le cadre du présent marché ainsi que distribuer et communiquer au public, par toute technique, ces images. Lors de cette exploitation, </w:t>
      </w:r>
      <w:r>
        <w:rPr>
          <w:rFonts w:ascii="Trebuchet MS" w:hAnsi="Trebuchet MS"/>
        </w:rPr>
        <w:t xml:space="preserve">l’équipe d’auteurs de projet </w:t>
      </w:r>
      <w:r>
        <w:rPr>
          <w:rFonts w:ascii="Trebuchet MS" w:hAnsi="Trebuchet MS" w:cs="Arial"/>
          <w:szCs w:val="22"/>
        </w:rPr>
        <w:t xml:space="preserve">s’engage à reprendre la mention suivante : « Maître de l’ouvrage : </w:t>
      </w:r>
      <w:commentRangeStart w:id="463"/>
      <w:r>
        <w:rPr>
          <w:rFonts w:ascii="Trebuchet MS" w:hAnsi="Trebuchet MS" w:cs="Arial"/>
          <w:szCs w:val="22"/>
        </w:rPr>
        <w:t xml:space="preserve">XXXXX </w:t>
      </w:r>
      <w:commentRangeEnd w:id="463"/>
      <w:r>
        <w:rPr>
          <w:rStyle w:val="Marquedecommentaire"/>
          <w:rFonts w:ascii="Trebuchet MS" w:hAnsi="Trebuchet MS"/>
        </w:rPr>
        <w:commentReference w:id="463"/>
      </w:r>
      <w:r>
        <w:rPr>
          <w:rFonts w:ascii="Trebuchet MS" w:hAnsi="Trebuchet MS" w:cs="Arial"/>
          <w:szCs w:val="22"/>
        </w:rPr>
        <w:t>».</w:t>
      </w:r>
    </w:p>
    <w:p>
      <w:pPr>
        <w:rPr>
          <w:rFonts w:ascii="Trebuchet MS" w:hAnsi="Trebuchet MS" w:cs="Arial"/>
          <w:szCs w:val="22"/>
        </w:rPr>
      </w:pPr>
    </w:p>
    <w:p>
      <w:pPr>
        <w:rPr>
          <w:rFonts w:ascii="Trebuchet MS" w:hAnsi="Trebuchet MS" w:cs="Arial"/>
          <w:szCs w:val="22"/>
        </w:rPr>
      </w:pPr>
      <w:r>
        <w:rPr>
          <w:rFonts w:ascii="Trebuchet MS" w:hAnsi="Trebuchet MS"/>
        </w:rPr>
        <w:t xml:space="preserve">L’équipe d’auteurs de projet </w:t>
      </w:r>
      <w:r>
        <w:rPr>
          <w:rFonts w:ascii="Trebuchet MS" w:hAnsi="Trebuchet MS" w:cs="Arial"/>
          <w:szCs w:val="22"/>
        </w:rPr>
        <w:t xml:space="preserve">s’engage à ne pas céder ou donner en licence à un tiers les droits d’auteur sur les plans, esquisses et documents sans passer par l’intermédiaire du Maître de l’ouvrage, propriétaire des édifices et installations et titulaire des droits patrimoniaux. </w:t>
      </w:r>
    </w:p>
    <w:p>
      <w:pPr>
        <w:rPr>
          <w:rFonts w:ascii="Trebuchet MS" w:hAnsi="Trebuchet MS"/>
        </w:rPr>
      </w:pPr>
    </w:p>
    <w:p>
      <w:pPr>
        <w:rPr>
          <w:rFonts w:ascii="Trebuchet MS" w:hAnsi="Trebuchet MS" w:cs="Arial"/>
          <w:szCs w:val="22"/>
          <w:lang w:val="fr-BE"/>
        </w:rPr>
      </w:pPr>
      <w:r>
        <w:rPr>
          <w:rFonts w:ascii="Trebuchet MS" w:hAnsi="Trebuchet MS"/>
        </w:rPr>
        <w:t xml:space="preserve">L’équipe d’auteurs de projet </w:t>
      </w:r>
      <w:r>
        <w:rPr>
          <w:rFonts w:ascii="Trebuchet MS" w:hAnsi="Trebuchet MS" w:cs="Arial"/>
          <w:szCs w:val="22"/>
          <w:lang w:val="fr-BE"/>
        </w:rPr>
        <w:t xml:space="preserve">autorise le pouvoir adjudicateur à concéder à quiconque une sous-licence dans le respect des dispositions du présent cahier des charges et pour les modes d’exploitations désignés à l’alinéa 1er, et ce, sans que </w:t>
      </w:r>
      <w:r>
        <w:rPr>
          <w:rFonts w:ascii="Trebuchet MS" w:hAnsi="Trebuchet MS"/>
        </w:rPr>
        <w:t xml:space="preserve">l’équipe d’auteurs de projet </w:t>
      </w:r>
      <w:r>
        <w:rPr>
          <w:rFonts w:ascii="Trebuchet MS" w:hAnsi="Trebuchet MS" w:cs="Arial"/>
          <w:szCs w:val="22"/>
          <w:lang w:val="fr-BE"/>
        </w:rPr>
        <w:t>ne puisse réclamer une contrepartie quelconque.</w:t>
      </w:r>
    </w:p>
    <w:p>
      <w:pPr>
        <w:rPr>
          <w:rFonts w:ascii="Trebuchet MS" w:hAnsi="Trebuchet MS"/>
        </w:rPr>
      </w:pPr>
    </w:p>
    <w:p>
      <w:pPr>
        <w:pStyle w:val="Titre4"/>
        <w:rPr>
          <w:rFonts w:ascii="Trebuchet MS" w:hAnsi="Trebuchet MS"/>
        </w:rPr>
      </w:pPr>
      <w:r>
        <w:rPr>
          <w:rFonts w:ascii="Trebuchet MS" w:hAnsi="Trebuchet MS"/>
        </w:rPr>
        <w:lastRenderedPageBreak/>
        <w:t>Droits moraux</w:t>
      </w:r>
    </w:p>
    <w:p>
      <w:pPr>
        <w:rPr>
          <w:rFonts w:ascii="Trebuchet MS" w:hAnsi="Trebuchet MS" w:cs="Arial"/>
          <w:szCs w:val="22"/>
        </w:rPr>
      </w:pPr>
      <w:r>
        <w:rPr>
          <w:rFonts w:ascii="Trebuchet MS" w:hAnsi="Trebuchet MS" w:cs="Arial"/>
          <w:szCs w:val="22"/>
        </w:rPr>
        <w:t>Lors de l’exploitation des œuvres,</w:t>
      </w:r>
      <w:r>
        <w:rPr>
          <w:rFonts w:ascii="Trebuchet MS" w:hAnsi="Trebuchet MS" w:cs="Arial"/>
          <w:iCs/>
          <w:color w:val="000000"/>
          <w:szCs w:val="22"/>
        </w:rPr>
        <w:t xml:space="preserve"> et dans</w:t>
      </w:r>
      <w:r>
        <w:rPr>
          <w:rFonts w:ascii="Trebuchet MS" w:hAnsi="Trebuchet MS" w:cs="Arial"/>
          <w:i/>
          <w:iCs/>
          <w:color w:val="000000"/>
          <w:szCs w:val="22"/>
        </w:rPr>
        <w:t xml:space="preserve"> </w:t>
      </w:r>
      <w:r>
        <w:rPr>
          <w:rFonts w:ascii="Trebuchet MS" w:hAnsi="Trebuchet MS" w:cs="Arial"/>
          <w:iCs/>
          <w:color w:val="000000"/>
          <w:szCs w:val="22"/>
        </w:rPr>
        <w:t>le cas prévu à l’article 19, §3 de l’arrêté royal du 14 janvier 2013 établissant les règles générales d'exécution des marchés publics et des concessions de travaux publics</w:t>
      </w:r>
      <w:r>
        <w:rPr>
          <w:rFonts w:ascii="Trebuchet MS" w:hAnsi="Trebuchet MS" w:cs="Arial"/>
          <w:szCs w:val="22"/>
        </w:rPr>
        <w:t>, le nom de l’adjudicataire sera mentionné de la façon qu’il spécifiera au Maître de l’ouvrage.</w:t>
      </w:r>
    </w:p>
    <w:p>
      <w:pPr>
        <w:rPr>
          <w:rFonts w:ascii="Trebuchet MS" w:hAnsi="Trebuchet MS" w:cs="Arial"/>
          <w:szCs w:val="22"/>
        </w:rPr>
      </w:pPr>
    </w:p>
    <w:p>
      <w:pPr>
        <w:rPr>
          <w:rFonts w:ascii="Trebuchet MS" w:hAnsi="Trebuchet MS" w:cs="Arial"/>
          <w:szCs w:val="22"/>
        </w:rPr>
      </w:pPr>
      <w:r>
        <w:rPr>
          <w:rFonts w:ascii="Trebuchet MS" w:hAnsi="Trebuchet MS" w:cs="Arial"/>
          <w:szCs w:val="22"/>
        </w:rPr>
        <w:t>L’adjudicataire renonce expressément à invoquer son droit moral en vue de s'opposer aux modifications (notamment la modification des couleurs, contrastes, du nombre de dpi, l'agrandissement, la réduction, etc.) inhérentes aux exploitations visées au point 32.1, sauf s'il démontre que l’exploitation en cause est préjudiciable à son honneur ou à sa réputation.</w:t>
      </w:r>
    </w:p>
    <w:p>
      <w:pPr>
        <w:rPr>
          <w:rFonts w:ascii="Trebuchet MS" w:hAnsi="Trebuchet MS"/>
        </w:rPr>
      </w:pPr>
    </w:p>
    <w:p>
      <w:pPr>
        <w:pStyle w:val="Titre4"/>
        <w:rPr>
          <w:rFonts w:ascii="Trebuchet MS" w:hAnsi="Trebuchet MS"/>
        </w:rPr>
      </w:pPr>
      <w:r>
        <w:rPr>
          <w:rFonts w:ascii="Trebuchet MS" w:hAnsi="Trebuchet MS"/>
        </w:rPr>
        <w:t xml:space="preserve">Garantie sur les droits </w:t>
      </w:r>
    </w:p>
    <w:p>
      <w:pPr>
        <w:pStyle w:val="Corpsdetexte"/>
        <w:ind w:right="23"/>
        <w:rPr>
          <w:rFonts w:ascii="Trebuchet MS" w:hAnsi="Trebuchet MS" w:cs="Arial"/>
          <w:iCs/>
          <w:szCs w:val="22"/>
          <w:lang w:val="fr-BE"/>
        </w:rPr>
      </w:pPr>
      <w:r>
        <w:rPr>
          <w:rFonts w:ascii="Trebuchet MS" w:hAnsi="Trebuchet MS" w:cs="Arial"/>
          <w:iCs/>
          <w:szCs w:val="22"/>
          <w:lang w:val="fr-BE"/>
        </w:rPr>
        <w:t>Le soumissionnaire garantit que les fournitures, services et œuvres qu’il serait amené à livrer au pouvoir adjudicateur ne constituent pas une contrefaçon de brevets ou de droits de propriété intellectuelle et ne violent aucun droit appartenant à des tiers.</w:t>
      </w:r>
    </w:p>
    <w:p>
      <w:pPr>
        <w:pStyle w:val="Corpsdetexte"/>
        <w:ind w:right="23"/>
        <w:rPr>
          <w:rFonts w:ascii="Trebuchet MS" w:hAnsi="Trebuchet MS" w:cs="Arial"/>
          <w:iCs/>
          <w:szCs w:val="22"/>
          <w:lang w:val="fr-BE"/>
        </w:rPr>
      </w:pPr>
    </w:p>
    <w:p>
      <w:pPr>
        <w:pStyle w:val="Corpsdetexte"/>
        <w:ind w:right="23"/>
        <w:rPr>
          <w:rFonts w:ascii="Trebuchet MS" w:hAnsi="Trebuchet MS" w:cs="Arial"/>
          <w:iCs/>
          <w:szCs w:val="22"/>
          <w:lang w:val="fr-BE"/>
        </w:rPr>
      </w:pPr>
      <w:r>
        <w:rPr>
          <w:rFonts w:ascii="Trebuchet MS" w:hAnsi="Trebuchet MS" w:cs="Arial"/>
          <w:iCs/>
          <w:szCs w:val="22"/>
          <w:lang w:val="fr-BE"/>
        </w:rPr>
        <w:t>L’adjudicataire assurera à ses propres frais et sans limitation de montant la défense du Maître d’ouvrage dans toute action menée contre lui lorsque ladite action a pour but de faire valoir que les fournitures, services ou œuvres sont constitutifs d’une contrefaçon d’un droit intellectuel ou de brevets.  Il supporte, sans limitation de montant, les frais, dommages et intérêts et droits de justice mis à charge du pouvoir adjudicateur à l’occasion de ces actions.</w:t>
      </w:r>
    </w:p>
    <w:p>
      <w:pPr>
        <w:pStyle w:val="Corpsdetexte"/>
        <w:ind w:right="23"/>
        <w:rPr>
          <w:rFonts w:ascii="Trebuchet MS" w:hAnsi="Trebuchet MS" w:cs="Arial"/>
          <w:iCs/>
          <w:szCs w:val="22"/>
          <w:lang w:val="fr-BE"/>
        </w:rPr>
      </w:pPr>
    </w:p>
    <w:p>
      <w:pPr>
        <w:pStyle w:val="Corpsdetexte"/>
        <w:ind w:right="23"/>
        <w:rPr>
          <w:rFonts w:ascii="Trebuchet MS" w:hAnsi="Trebuchet MS"/>
          <w:highlight w:val="yellow"/>
          <w:lang w:val="fr-BE"/>
        </w:rPr>
      </w:pPr>
      <w:r>
        <w:rPr>
          <w:rFonts w:ascii="Trebuchet MS" w:hAnsi="Trebuchet MS" w:cs="Arial"/>
          <w:iCs/>
          <w:szCs w:val="22"/>
          <w:lang w:val="fr-BE"/>
        </w:rPr>
        <w:t xml:space="preserve">L’adjudicataire paiera ce qui pourrait être accordé ou adjugé contre le pouvoir adjudicateur dans le cadre de ladite action, pour autant que le Maître d’ouvrage notifie à l’adjudicataire, par écrit et sans délai, la demande dont il s’agit et que l’adjudicataire puisse participer pleinement à la défense. </w:t>
      </w:r>
    </w:p>
    <w:p>
      <w:pPr>
        <w:rPr>
          <w:rFonts w:ascii="Trebuchet MS" w:hAnsi="Trebuchet MS"/>
          <w:lang w:val="fr-BE"/>
        </w:rPr>
      </w:pPr>
    </w:p>
    <w:p>
      <w:pPr>
        <w:pStyle w:val="Titre3"/>
        <w:rPr>
          <w:rFonts w:ascii="Trebuchet MS" w:hAnsi="Trebuchet MS"/>
        </w:rPr>
      </w:pPr>
      <w:bookmarkStart w:id="464" w:name="_Toc358384808"/>
      <w:bookmarkStart w:id="465" w:name="_Toc358384810"/>
      <w:bookmarkStart w:id="466" w:name="_Toc358384812"/>
      <w:bookmarkStart w:id="467" w:name="_Toc358384813"/>
      <w:bookmarkStart w:id="468" w:name="_Toc358384814"/>
      <w:bookmarkStart w:id="469" w:name="_Toc358384817"/>
      <w:bookmarkStart w:id="470" w:name="_Toc358384818"/>
      <w:bookmarkStart w:id="471" w:name="_Toc358384819"/>
      <w:bookmarkStart w:id="472" w:name="_Toc358384823"/>
      <w:bookmarkStart w:id="473" w:name="_Toc358384825"/>
      <w:bookmarkStart w:id="474" w:name="_Toc358384826"/>
      <w:bookmarkStart w:id="475" w:name="_Toc358384827"/>
      <w:bookmarkStart w:id="476" w:name="_Toc358384828"/>
      <w:bookmarkStart w:id="477" w:name="_Toc358384830"/>
      <w:bookmarkStart w:id="478" w:name="_Toc358384832"/>
      <w:bookmarkStart w:id="479" w:name="_Toc358384833"/>
      <w:bookmarkStart w:id="480" w:name="_Toc358384834"/>
      <w:bookmarkStart w:id="481" w:name="_Toc358384836"/>
      <w:bookmarkStart w:id="482" w:name="_Toc358384837"/>
      <w:bookmarkStart w:id="483" w:name="_Toc275162980"/>
      <w:bookmarkStart w:id="484" w:name="_Toc288740117"/>
      <w:bookmarkStart w:id="485" w:name="_Toc482882014"/>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Fonts w:ascii="Trebuchet MS" w:hAnsi="Trebuchet MS"/>
        </w:rPr>
        <w:t>Fourniture de documents</w:t>
      </w:r>
      <w:bookmarkEnd w:id="483"/>
      <w:bookmarkEnd w:id="484"/>
      <w:bookmarkEnd w:id="485"/>
    </w:p>
    <w:p>
      <w:pPr>
        <w:pStyle w:val="Liste2"/>
        <w:rPr>
          <w:rFonts w:ascii="Trebuchet MS" w:hAnsi="Trebuchet MS"/>
        </w:rPr>
      </w:pPr>
      <w:r>
        <w:rPr>
          <w:rFonts w:ascii="Trebuchet MS" w:hAnsi="Trebuchet MS"/>
        </w:rPr>
        <w:t>Les documents, pour chaque stade du dossier, sont fournis sur un format A4. Les documents dépassant ce format sont pliés suivant le format A4. Une version électronique est également fournie sur CD.</w:t>
      </w:r>
    </w:p>
    <w:p>
      <w:pPr>
        <w:pStyle w:val="Liste2"/>
        <w:rPr>
          <w:rFonts w:ascii="Trebuchet MS" w:hAnsi="Trebuchet MS"/>
        </w:rPr>
      </w:pPr>
      <w:r>
        <w:rPr>
          <w:rFonts w:ascii="Trebuchet MS" w:hAnsi="Trebuchet MS"/>
        </w:rPr>
        <w:t>Tous les documents sont, en principe, fournis en 3 exemplaires, à l’exception du courrier, mais le nombre de ces exemplaires peut, suivant le cas, être réduit par le Maître de l’ouvrage. Pour les permis, les documents sont fournis en autant d’exemplaires que requis par les réglementations en vigueur.</w:t>
      </w:r>
    </w:p>
    <w:p>
      <w:pPr>
        <w:pStyle w:val="Liste2"/>
        <w:rPr>
          <w:rFonts w:ascii="Trebuchet MS" w:hAnsi="Trebuchet MS"/>
        </w:rPr>
      </w:pPr>
      <w:r>
        <w:rPr>
          <w:rFonts w:ascii="Trebuchet MS" w:hAnsi="Trebuchet MS"/>
        </w:rPr>
        <w:t>La fourniture d’exemplaires supplémentaires se fait à la demande du Maître de l’ouvrage et fait l’objet d’un décompte de frais au prix coûtant.</w:t>
      </w:r>
    </w:p>
    <w:p>
      <w:pPr>
        <w:pStyle w:val="Liste2"/>
        <w:rPr>
          <w:rFonts w:ascii="Trebuchet MS" w:hAnsi="Trebuchet MS"/>
        </w:rPr>
      </w:pPr>
      <w:r>
        <w:rPr>
          <w:rFonts w:ascii="Trebuchet MS" w:hAnsi="Trebuchet MS"/>
        </w:rPr>
        <w:t>L’équipe d’auteurs de projet produit elle-même les documents nécessaires aux demandes de soumission, les fournit au prix coûtant aux soumissionnaires et leur adresse directement la facture.</w:t>
      </w:r>
    </w:p>
    <w:p>
      <w:pPr>
        <w:pStyle w:val="Titre3"/>
        <w:rPr>
          <w:rFonts w:ascii="Trebuchet MS" w:hAnsi="Trebuchet MS"/>
        </w:rPr>
      </w:pPr>
      <w:bookmarkStart w:id="486" w:name="_Toc275162981"/>
      <w:bookmarkStart w:id="487" w:name="_Toc288740118"/>
      <w:bookmarkStart w:id="488" w:name="_Toc482882015"/>
      <w:r>
        <w:rPr>
          <w:rFonts w:ascii="Trebuchet MS" w:hAnsi="Trebuchet MS"/>
        </w:rPr>
        <w:t>Suspension de la mission</w:t>
      </w:r>
      <w:bookmarkEnd w:id="486"/>
      <w:bookmarkEnd w:id="487"/>
      <w:bookmarkEnd w:id="488"/>
    </w:p>
    <w:p>
      <w:pPr>
        <w:rPr>
          <w:rFonts w:ascii="Trebuchet MS" w:hAnsi="Trebuchet MS"/>
        </w:rPr>
      </w:pPr>
      <w:r>
        <w:rPr>
          <w:rFonts w:ascii="Trebuchet MS" w:hAnsi="Trebuchet MS"/>
        </w:rPr>
        <w:t xml:space="preserve">Si le Maître de l’ouvrage décide de suspendre totalement ou partiellement la mission de l’équipe d’auteurs de projet, celle-ci a droit de facturer immédiatement les prestations effectuées à ce moment et proportionnellement à l’avancement des études, sur base des points 22, 24, 26 et 27 ainsi que de réclamer au Maître de l’ouvrage lors de la reprise des études, un complément d’honoraires correspondant aux modifications substantielles apportées et le remboursement des frais supplémentaires (frais réels à justifier) qu’occasionne cette </w:t>
      </w:r>
      <w:r>
        <w:rPr>
          <w:rFonts w:ascii="Trebuchet MS" w:hAnsi="Trebuchet MS"/>
        </w:rPr>
        <w:lastRenderedPageBreak/>
        <w:t>suspension. Le montant de ces honoraires et frais est convenu de commun accord entre les parties.</w:t>
      </w:r>
    </w:p>
    <w:p>
      <w:pPr>
        <w:pStyle w:val="Titre3"/>
        <w:rPr>
          <w:rFonts w:ascii="Trebuchet MS" w:hAnsi="Trebuchet MS"/>
        </w:rPr>
      </w:pPr>
      <w:bookmarkStart w:id="489" w:name="_Toc275162982"/>
      <w:bookmarkStart w:id="490" w:name="_Toc288740119"/>
      <w:bookmarkStart w:id="491" w:name="_Toc482882016"/>
      <w:r>
        <w:rPr>
          <w:rFonts w:ascii="Trebuchet MS" w:hAnsi="Trebuchet MS"/>
        </w:rPr>
        <w:t>Fin de la mission</w:t>
      </w:r>
      <w:bookmarkEnd w:id="489"/>
      <w:bookmarkEnd w:id="490"/>
      <w:bookmarkEnd w:id="491"/>
    </w:p>
    <w:p>
      <w:pPr>
        <w:rPr>
          <w:rFonts w:ascii="Trebuchet MS" w:hAnsi="Trebuchet MS"/>
        </w:rPr>
      </w:pPr>
      <w:r>
        <w:rPr>
          <w:rFonts w:ascii="Trebuchet MS" w:hAnsi="Trebuchet MS" w:cs="Arial"/>
          <w:szCs w:val="22"/>
        </w:rPr>
        <w:t xml:space="preserve">La mission prend fin </w:t>
      </w:r>
      <w:r>
        <w:rPr>
          <w:rFonts w:ascii="Trebuchet MS" w:hAnsi="Trebuchet MS"/>
        </w:rPr>
        <w:t>par l’achèvement de la mission et le paiement des honoraires y afférents, ou par l’interruption unilatérale.</w:t>
      </w:r>
    </w:p>
    <w:p>
      <w:pPr>
        <w:pStyle w:val="Titre4"/>
        <w:rPr>
          <w:rFonts w:ascii="Trebuchet MS" w:hAnsi="Trebuchet MS"/>
        </w:rPr>
      </w:pPr>
      <w:bookmarkStart w:id="492" w:name="_Toc275162983"/>
      <w:r>
        <w:rPr>
          <w:rFonts w:ascii="Trebuchet MS" w:hAnsi="Trebuchet MS"/>
        </w:rPr>
        <w:t>Résiliation par le Maître de l’ouvrage</w:t>
      </w:r>
      <w:bookmarkEnd w:id="492"/>
    </w:p>
    <w:p>
      <w:pPr>
        <w:rPr>
          <w:rFonts w:ascii="Trebuchet MS" w:hAnsi="Trebuchet MS"/>
        </w:rPr>
      </w:pPr>
      <w:r>
        <w:rPr>
          <w:rFonts w:ascii="Trebuchet MS" w:hAnsi="Trebuchet MS"/>
        </w:rPr>
        <w:t>La mission peut être résiliée par le Maître de l’ouvrage par lettre recommandée à la poste et sans indemnité, en respectant les modalités de l’article 44 de l’AR du 14 janvier 2013 :</w:t>
      </w:r>
    </w:p>
    <w:p>
      <w:pPr>
        <w:pStyle w:val="Liste2"/>
        <w:rPr>
          <w:rFonts w:ascii="Trebuchet MS" w:hAnsi="Trebuchet MS"/>
        </w:rPr>
      </w:pPr>
      <w:r>
        <w:rPr>
          <w:rFonts w:ascii="Trebuchet MS" w:hAnsi="Trebuchet MS"/>
        </w:rPr>
        <w:t>si le retard donnant lieu à l’application de pénalités dépasse nonante jours de calendrier consécutifs ;</w:t>
      </w:r>
    </w:p>
    <w:p>
      <w:pPr>
        <w:pStyle w:val="Corpsdetexte"/>
        <w:ind w:left="567" w:hanging="283"/>
        <w:rPr>
          <w:rFonts w:ascii="Trebuchet MS" w:hAnsi="Trebuchet MS" w:cs="Arial"/>
          <w:szCs w:val="22"/>
        </w:rPr>
      </w:pPr>
    </w:p>
    <w:p>
      <w:pPr>
        <w:pStyle w:val="Liste2"/>
        <w:rPr>
          <w:rFonts w:ascii="Trebuchet MS" w:hAnsi="Trebuchet MS"/>
        </w:rPr>
      </w:pPr>
      <w:r>
        <w:rPr>
          <w:rFonts w:ascii="Trebuchet MS" w:hAnsi="Trebuchet MS"/>
        </w:rPr>
        <w:t>si l’équipe d’auteurs de projet se trouve dans un des cas prévus à l’article 61 de l’arrêté royal du 14 janvier 2013 ; toutefois, dans ce cas, l’un des architectes peut reprendre à lui seul l’ensemble de la mission ;</w:t>
      </w:r>
    </w:p>
    <w:p>
      <w:pPr>
        <w:pStyle w:val="Liste2"/>
        <w:rPr>
          <w:rFonts w:ascii="Trebuchet MS" w:hAnsi="Trebuchet MS"/>
        </w:rPr>
      </w:pPr>
      <w:r>
        <w:rPr>
          <w:rFonts w:ascii="Trebuchet MS" w:hAnsi="Trebuchet MS"/>
        </w:rPr>
        <w:t>si l’équipe d’auteurs de projet de projet manque gravement à ses obligations.</w:t>
      </w:r>
    </w:p>
    <w:p>
      <w:pPr>
        <w:rPr>
          <w:rFonts w:ascii="Trebuchet MS" w:hAnsi="Trebuchet MS"/>
        </w:rPr>
      </w:pPr>
    </w:p>
    <w:p>
      <w:pPr>
        <w:rPr>
          <w:rFonts w:ascii="Trebuchet MS" w:hAnsi="Trebuchet MS"/>
        </w:rPr>
      </w:pPr>
      <w:r>
        <w:rPr>
          <w:rFonts w:ascii="Trebuchet MS" w:hAnsi="Trebuchet MS"/>
        </w:rPr>
        <w:t>Dans chacun de ces cas, le montant des honoraires de l’équipe d’auteurs de projet est limité aux honoraires se rapportant aux seuls stades de la mission complètement terminés.</w:t>
      </w:r>
    </w:p>
    <w:p>
      <w:pPr>
        <w:rPr>
          <w:rFonts w:ascii="Trebuchet MS" w:hAnsi="Trebuchet MS"/>
        </w:rPr>
      </w:pPr>
    </w:p>
    <w:p>
      <w:pPr>
        <w:rPr>
          <w:rFonts w:ascii="Trebuchet MS" w:hAnsi="Trebuchet MS"/>
        </w:rPr>
      </w:pPr>
      <w:r>
        <w:rPr>
          <w:rFonts w:ascii="Trebuchet MS" w:hAnsi="Trebuchet MS"/>
        </w:rPr>
        <w:t>Le stade de la mission entamée fait l’objet d’un décompte à établir en toute équité de commun accord avec le Maître de l’ouvrage. Il est fait déduction des pénalités éventuellement encourues à la date de la résiliation de la mission.</w:t>
      </w:r>
    </w:p>
    <w:p>
      <w:pPr>
        <w:rPr>
          <w:rFonts w:ascii="Trebuchet MS" w:hAnsi="Trebuchet MS"/>
        </w:rPr>
      </w:pPr>
    </w:p>
    <w:p>
      <w:pPr>
        <w:rPr>
          <w:rFonts w:ascii="Trebuchet MS" w:hAnsi="Trebuchet MS"/>
        </w:rPr>
      </w:pPr>
      <w:r>
        <w:rPr>
          <w:rFonts w:ascii="Trebuchet MS" w:hAnsi="Trebuchet MS"/>
        </w:rPr>
        <w:t xml:space="preserve">Si la mission est ainsi résolue par le fait de l’équipe d’auteurs de projet, les études, plans et documents fournis pourront être utilisés par le Maître de l’ouvrage et l’équipe d’auteurs de projet renonce à tout droit à l’exclusion de ses droits intellectuels, sur les plans, documents et études qui pourront être communiqués à tout autre auteur de projet pour poursuivre </w:t>
      </w:r>
      <w:smartTag w:uri="urn:schemas-microsoft-com:office:smarttags" w:element="PersonName">
        <w:smartTagPr>
          <w:attr w:name="ProductID" w:val="la mission. En"/>
        </w:smartTagPr>
        <w:r>
          <w:rPr>
            <w:rFonts w:ascii="Trebuchet MS" w:hAnsi="Trebuchet MS"/>
          </w:rPr>
          <w:t>la mission. En</w:t>
        </w:r>
      </w:smartTag>
      <w:r>
        <w:rPr>
          <w:rFonts w:ascii="Trebuchet MS" w:hAnsi="Trebuchet MS"/>
        </w:rPr>
        <w:t xml:space="preserve"> outre, l’équipe d’auteurs de projet garantit le Maître de l’ouvrage de tout éventuel surcroît d’honoraires dus à un autre auteur de projet appelé à achever la mission.</w:t>
      </w:r>
    </w:p>
    <w:p>
      <w:pPr>
        <w:rPr>
          <w:rFonts w:ascii="Trebuchet MS" w:hAnsi="Trebuchet MS"/>
        </w:rPr>
      </w:pPr>
    </w:p>
    <w:p>
      <w:pPr>
        <w:rPr>
          <w:rFonts w:ascii="Trebuchet MS" w:hAnsi="Trebuchet MS"/>
        </w:rPr>
      </w:pPr>
      <w:r>
        <w:rPr>
          <w:rFonts w:ascii="Trebuchet MS" w:hAnsi="Trebuchet MS"/>
        </w:rPr>
        <w:t>Si le Maître de l’ouvrage décide de rompre la mission sans qu’il y ait manquement dans le chef de l’équipe d’auteurs de projet, ce dernier a droit non seulement aux honoraires sur les prestations accomplies, mais aussi à une indemnité représentant 10% des honoraires afférents aux autres devoirs non accomplis pour le stade de la mission en cours dûment notifié.</w:t>
      </w:r>
    </w:p>
    <w:p>
      <w:pPr>
        <w:rPr>
          <w:rFonts w:ascii="Trebuchet MS" w:hAnsi="Trebuchet MS"/>
        </w:rPr>
      </w:pPr>
    </w:p>
    <w:p>
      <w:pPr>
        <w:pStyle w:val="Titre4"/>
        <w:rPr>
          <w:rFonts w:ascii="Trebuchet MS" w:hAnsi="Trebuchet MS"/>
        </w:rPr>
      </w:pPr>
      <w:bookmarkStart w:id="493" w:name="_Toc275162984"/>
      <w:r>
        <w:rPr>
          <w:rFonts w:ascii="Trebuchet MS" w:hAnsi="Trebuchet MS"/>
        </w:rPr>
        <w:t xml:space="preserve">Résiliation par </w:t>
      </w:r>
      <w:bookmarkEnd w:id="493"/>
      <w:r>
        <w:rPr>
          <w:rFonts w:ascii="Trebuchet MS" w:hAnsi="Trebuchet MS"/>
        </w:rPr>
        <w:t>l’équipe d’auteurs de projet</w:t>
      </w:r>
    </w:p>
    <w:p>
      <w:pPr>
        <w:rPr>
          <w:rFonts w:ascii="Trebuchet MS" w:hAnsi="Trebuchet MS"/>
        </w:rPr>
      </w:pPr>
      <w:r>
        <w:rPr>
          <w:rFonts w:ascii="Trebuchet MS" w:hAnsi="Trebuchet MS"/>
        </w:rPr>
        <w:t>La mission peut être résiliée par l’équipe d’auteurs de projet par lettre recommandée à la poste :</w:t>
      </w:r>
    </w:p>
    <w:p>
      <w:pPr>
        <w:pStyle w:val="Liste2"/>
        <w:rPr>
          <w:rFonts w:ascii="Trebuchet MS" w:hAnsi="Trebuchet MS" w:cs="Arial"/>
          <w:szCs w:val="22"/>
        </w:rPr>
      </w:pPr>
      <w:r>
        <w:rPr>
          <w:rFonts w:ascii="Trebuchet MS" w:hAnsi="Trebuchet MS" w:cs="Arial"/>
          <w:szCs w:val="22"/>
        </w:rPr>
        <w:t xml:space="preserve">Si, par suite de circonstances indépendantes de sa volonté, </w:t>
      </w:r>
      <w:r>
        <w:rPr>
          <w:rFonts w:ascii="Trebuchet MS" w:hAnsi="Trebuchet MS"/>
        </w:rPr>
        <w:t xml:space="preserve">l’équipe d’auteurs de projet </w:t>
      </w:r>
      <w:r>
        <w:rPr>
          <w:rFonts w:ascii="Trebuchet MS" w:hAnsi="Trebuchet MS" w:cs="Arial"/>
          <w:szCs w:val="22"/>
        </w:rPr>
        <w:t xml:space="preserve">se trouve dans l’obligation d’interrompre sa mission, ou en cas de dissolution de son bureau. Dans ce cas, </w:t>
      </w:r>
      <w:r>
        <w:rPr>
          <w:rFonts w:ascii="Trebuchet MS" w:hAnsi="Trebuchet MS"/>
        </w:rPr>
        <w:t>l’équipe d’auteurs de projet</w:t>
      </w:r>
      <w:r>
        <w:rPr>
          <w:rFonts w:ascii="Trebuchet MS" w:hAnsi="Trebuchet MS" w:cs="Arial"/>
          <w:szCs w:val="22"/>
        </w:rPr>
        <w:t xml:space="preserve"> de projet a droit aux honoraires sur les prestations accomplies.</w:t>
      </w:r>
    </w:p>
    <w:p>
      <w:pPr>
        <w:pStyle w:val="Liste2"/>
        <w:rPr>
          <w:rFonts w:ascii="Trebuchet MS" w:hAnsi="Trebuchet MS" w:cs="Arial"/>
          <w:szCs w:val="22"/>
        </w:rPr>
      </w:pPr>
      <w:r>
        <w:rPr>
          <w:rFonts w:ascii="Trebuchet MS" w:hAnsi="Trebuchet MS" w:cs="Arial"/>
          <w:szCs w:val="22"/>
        </w:rPr>
        <w:t xml:space="preserve">A n’importe quel stade de la mission confiée à </w:t>
      </w:r>
      <w:r>
        <w:rPr>
          <w:rFonts w:ascii="Trebuchet MS" w:hAnsi="Trebuchet MS"/>
        </w:rPr>
        <w:t>l’équipe d’auteurs de projet</w:t>
      </w:r>
      <w:r>
        <w:rPr>
          <w:rFonts w:ascii="Trebuchet MS" w:hAnsi="Trebuchet MS" w:cs="Arial"/>
          <w:szCs w:val="22"/>
        </w:rPr>
        <w:t xml:space="preserve">, celle-ci est fondée à considérer que le Maître de l’ouvrage a renoncé à poursuivre plus avant cette mission si pendant un an il est en défaut d’avoir pris les décisions ou posé les actes nécessaires à une poursuite normale pour </w:t>
      </w:r>
      <w:r>
        <w:rPr>
          <w:rFonts w:ascii="Trebuchet MS" w:hAnsi="Trebuchet MS"/>
        </w:rPr>
        <w:t xml:space="preserve">l’équipe d’auteurs de projet </w:t>
      </w:r>
      <w:r>
        <w:rPr>
          <w:rFonts w:ascii="Trebuchet MS" w:hAnsi="Trebuchet MS" w:cs="Arial"/>
          <w:szCs w:val="22"/>
        </w:rPr>
        <w:t>de la mission qui lui a été confiée.</w:t>
      </w:r>
    </w:p>
    <w:p>
      <w:pPr>
        <w:pStyle w:val="Liste2retour"/>
        <w:rPr>
          <w:rFonts w:ascii="Trebuchet MS" w:hAnsi="Trebuchet MS"/>
        </w:rPr>
      </w:pPr>
      <w:r>
        <w:rPr>
          <w:rFonts w:ascii="Trebuchet MS" w:hAnsi="Trebuchet MS"/>
        </w:rPr>
        <w:lastRenderedPageBreak/>
        <w:t>Dans ce cas l’équipe d’auteurs de projet a droit aux honoraires sur les prestations accomplies du stade de mission qui a fait l’objet d’une commande formelle et à une indemnité représentant 10% des honoraires afférents aux autres devoirs non accomplis dudit stade.</w:t>
      </w:r>
    </w:p>
    <w:p>
      <w:pPr>
        <w:pStyle w:val="Titre3"/>
        <w:rPr>
          <w:rFonts w:ascii="Trebuchet MS" w:hAnsi="Trebuchet MS"/>
        </w:rPr>
      </w:pPr>
      <w:bookmarkStart w:id="494" w:name="_Toc275162985"/>
      <w:bookmarkStart w:id="495" w:name="_Toc288740120"/>
      <w:bookmarkStart w:id="496" w:name="_Toc482882017"/>
      <w:r>
        <w:rPr>
          <w:rFonts w:ascii="Trebuchet MS" w:hAnsi="Trebuchet MS"/>
        </w:rPr>
        <w:t>Litiges</w:t>
      </w:r>
      <w:bookmarkEnd w:id="494"/>
      <w:bookmarkEnd w:id="495"/>
      <w:bookmarkEnd w:id="496"/>
    </w:p>
    <w:p>
      <w:pPr>
        <w:rPr>
          <w:rFonts w:ascii="Trebuchet MS" w:hAnsi="Trebuchet MS"/>
        </w:rPr>
      </w:pPr>
      <w:r>
        <w:rPr>
          <w:rFonts w:ascii="Trebuchet MS" w:hAnsi="Trebuchet MS"/>
        </w:rPr>
        <w:t xml:space="preserve">En cas de litige, les Tribunaux de </w:t>
      </w:r>
      <w:commentRangeStart w:id="497"/>
      <w:r>
        <w:rPr>
          <w:rFonts w:ascii="Trebuchet MS" w:hAnsi="Trebuchet MS"/>
        </w:rPr>
        <w:t xml:space="preserve">Bruxelles </w:t>
      </w:r>
      <w:commentRangeEnd w:id="497"/>
      <w:r>
        <w:rPr>
          <w:rStyle w:val="Marquedecommentaire"/>
          <w:rFonts w:ascii="Trebuchet MS" w:hAnsi="Trebuchet MS"/>
        </w:rPr>
        <w:commentReference w:id="497"/>
      </w:r>
      <w:r>
        <w:rPr>
          <w:rFonts w:ascii="Trebuchet MS" w:hAnsi="Trebuchet MS"/>
        </w:rPr>
        <w:t>seront seuls compétents.</w:t>
      </w:r>
    </w:p>
    <w:p>
      <w:pPr>
        <w:rPr>
          <w:rFonts w:ascii="Trebuchet MS" w:hAnsi="Trebuchet MS"/>
        </w:rPr>
      </w:pPr>
    </w:p>
    <w:p>
      <w:pPr>
        <w:pStyle w:val="Titre2"/>
        <w:rPr>
          <w:rFonts w:ascii="Trebuchet MS" w:hAnsi="Trebuchet MS"/>
        </w:rPr>
      </w:pPr>
      <w:bookmarkStart w:id="498" w:name="_Toc227568623"/>
      <w:bookmarkStart w:id="499" w:name="_Toc227568693"/>
      <w:bookmarkStart w:id="500" w:name="_Toc229991139"/>
      <w:bookmarkStart w:id="501" w:name="_Toc275162986"/>
      <w:r>
        <w:rPr>
          <w:rFonts w:ascii="Trebuchet MS" w:hAnsi="Trebuchet MS"/>
        </w:rPr>
        <w:br w:type="page"/>
      </w:r>
      <w:bookmarkStart w:id="502" w:name="_Toc288740121"/>
      <w:bookmarkStart w:id="503" w:name="_Toc482882018"/>
      <w:r>
        <w:rPr>
          <w:rFonts w:ascii="Trebuchet MS" w:hAnsi="Trebuchet MS"/>
        </w:rPr>
        <w:lastRenderedPageBreak/>
        <w:t>Clauses contractuelles techniques du marché</w:t>
      </w:r>
      <w:bookmarkEnd w:id="498"/>
      <w:bookmarkEnd w:id="499"/>
      <w:bookmarkEnd w:id="500"/>
      <w:bookmarkEnd w:id="501"/>
      <w:bookmarkEnd w:id="502"/>
      <w:bookmarkEnd w:id="503"/>
    </w:p>
    <w:p>
      <w:pPr>
        <w:pStyle w:val="Titre3"/>
        <w:rPr>
          <w:rFonts w:ascii="Trebuchet MS" w:hAnsi="Trebuchet MS"/>
        </w:rPr>
      </w:pPr>
      <w:bookmarkStart w:id="504" w:name="_Toc227568624"/>
      <w:bookmarkStart w:id="505" w:name="_Toc227568694"/>
      <w:bookmarkStart w:id="506" w:name="_Toc229991140"/>
      <w:bookmarkStart w:id="507" w:name="_Toc275162987"/>
      <w:bookmarkStart w:id="508" w:name="_Toc288740122"/>
      <w:bookmarkStart w:id="509" w:name="_Toc482882019"/>
      <w:r>
        <w:rPr>
          <w:rFonts w:ascii="Trebuchet MS" w:hAnsi="Trebuchet MS"/>
        </w:rPr>
        <w:t>Préambule</w:t>
      </w:r>
      <w:bookmarkEnd w:id="504"/>
      <w:bookmarkEnd w:id="505"/>
      <w:bookmarkEnd w:id="506"/>
      <w:bookmarkEnd w:id="507"/>
      <w:bookmarkEnd w:id="508"/>
      <w:bookmarkEnd w:id="509"/>
    </w:p>
    <w:p>
      <w:pPr>
        <w:pStyle w:val="Titre4"/>
        <w:rPr>
          <w:rFonts w:ascii="Trebuchet MS" w:hAnsi="Trebuchet MS"/>
        </w:rPr>
      </w:pPr>
      <w:bookmarkStart w:id="510" w:name="_Toc227568625"/>
      <w:bookmarkStart w:id="511" w:name="_Toc227568695"/>
      <w:bookmarkStart w:id="512" w:name="_Toc229991141"/>
      <w:bookmarkStart w:id="513" w:name="_Toc275162988"/>
      <w:r>
        <w:rPr>
          <w:rFonts w:ascii="Trebuchet MS" w:hAnsi="Trebuchet MS"/>
        </w:rPr>
        <w:t>Situation existante</w:t>
      </w:r>
      <w:bookmarkEnd w:id="510"/>
      <w:bookmarkEnd w:id="511"/>
      <w:bookmarkEnd w:id="512"/>
      <w:bookmarkEnd w:id="513"/>
    </w:p>
    <w:p>
      <w:pPr>
        <w:rPr>
          <w:rFonts w:ascii="Trebuchet MS" w:hAnsi="Trebuchet MS"/>
        </w:rPr>
      </w:pPr>
      <w:r>
        <w:rPr>
          <w:rFonts w:ascii="Trebuchet MS" w:hAnsi="Trebuchet MS"/>
          <w:highlight w:val="yellow"/>
        </w:rPr>
        <w:t>Description du bâti existant, de la parcelle en l’état, des difficultés rencontrées, du nombre d’utilisateurs actuel et des autres usagers du site (fournisseurs, publics, etc.)…</w:t>
      </w:r>
    </w:p>
    <w:p>
      <w:pPr>
        <w:rPr>
          <w:rFonts w:ascii="Trebuchet MS" w:hAnsi="Trebuchet MS"/>
        </w:rPr>
      </w:pPr>
    </w:p>
    <w:p>
      <w:pPr>
        <w:pStyle w:val="Titre4"/>
        <w:rPr>
          <w:rFonts w:ascii="Trebuchet MS" w:hAnsi="Trebuchet MS"/>
          <w:highlight w:val="yellow"/>
        </w:rPr>
      </w:pPr>
      <w:bookmarkStart w:id="514" w:name="_Toc275162989"/>
      <w:commentRangeStart w:id="515"/>
      <w:r>
        <w:rPr>
          <w:rFonts w:ascii="Trebuchet MS" w:hAnsi="Trebuchet MS"/>
          <w:highlight w:val="yellow"/>
        </w:rPr>
        <w:t>Intégration du projet à un projet plus vaste</w:t>
      </w:r>
      <w:bookmarkEnd w:id="514"/>
      <w:commentRangeEnd w:id="515"/>
      <w:r>
        <w:rPr>
          <w:rStyle w:val="Marquedecommentaire"/>
          <w:rFonts w:ascii="Trebuchet MS" w:hAnsi="Trebuchet MS"/>
          <w:bCs w:val="0"/>
          <w:u w:val="none"/>
        </w:rPr>
        <w:commentReference w:id="515"/>
      </w:r>
    </w:p>
    <w:p>
      <w:pPr>
        <w:rPr>
          <w:rFonts w:ascii="Trebuchet MS" w:hAnsi="Trebuchet MS"/>
        </w:rPr>
      </w:pPr>
      <w:r>
        <w:rPr>
          <w:rFonts w:ascii="Trebuchet MS" w:hAnsi="Trebuchet MS"/>
          <w:highlight w:val="yellow"/>
        </w:rPr>
        <w:t>Explication du projet général, des délais, présentation des différents acteurs,…</w:t>
      </w:r>
    </w:p>
    <w:p>
      <w:pPr>
        <w:rPr>
          <w:rFonts w:ascii="Trebuchet MS" w:hAnsi="Trebuchet MS"/>
        </w:rPr>
      </w:pPr>
    </w:p>
    <w:p>
      <w:pPr>
        <w:pStyle w:val="Titre4"/>
        <w:rPr>
          <w:rFonts w:ascii="Trebuchet MS" w:hAnsi="Trebuchet MS"/>
          <w:highlight w:val="yellow"/>
        </w:rPr>
      </w:pPr>
      <w:bookmarkStart w:id="516" w:name="_Toc227568627"/>
      <w:bookmarkStart w:id="517" w:name="_Toc227568697"/>
      <w:bookmarkStart w:id="518" w:name="_Toc229991143"/>
      <w:bookmarkStart w:id="519" w:name="_Toc275162990"/>
      <w:r>
        <w:rPr>
          <w:rFonts w:ascii="Trebuchet MS" w:hAnsi="Trebuchet MS"/>
          <w:highlight w:val="yellow"/>
        </w:rPr>
        <w:t>Objectifs poursuivis par</w:t>
      </w:r>
      <w:bookmarkEnd w:id="516"/>
      <w:bookmarkEnd w:id="517"/>
      <w:bookmarkEnd w:id="518"/>
      <w:r>
        <w:rPr>
          <w:rFonts w:ascii="Trebuchet MS" w:hAnsi="Trebuchet MS"/>
          <w:highlight w:val="yellow"/>
        </w:rPr>
        <w:t xml:space="preserve"> le projet</w:t>
      </w:r>
      <w:bookmarkEnd w:id="519"/>
    </w:p>
    <w:p>
      <w:pPr>
        <w:rPr>
          <w:rFonts w:ascii="Trebuchet MS" w:hAnsi="Trebuchet MS"/>
        </w:rPr>
      </w:pPr>
      <w:r>
        <w:rPr>
          <w:rFonts w:ascii="Trebuchet MS" w:hAnsi="Trebuchet MS"/>
          <w:highlight w:val="yellow"/>
        </w:rPr>
        <w:t>Expliquer les lignes générales et les priorités auxquelles le projet doit satisfaire, d’un point de vue philosophique mais aussi pratique. Le principe est de définir des objectifs et non des solutions.</w:t>
      </w:r>
    </w:p>
    <w:p>
      <w:pPr>
        <w:rPr>
          <w:rFonts w:ascii="Trebuchet MS" w:hAnsi="Trebuchet MS"/>
          <w:spacing w:val="-2"/>
        </w:rPr>
      </w:pPr>
    </w:p>
    <w:p>
      <w:pPr>
        <w:pStyle w:val="Titre4"/>
        <w:rPr>
          <w:rFonts w:ascii="Trebuchet MS" w:hAnsi="Trebuchet MS"/>
          <w:highlight w:val="yellow"/>
        </w:rPr>
      </w:pPr>
      <w:bookmarkStart w:id="520" w:name="_Toc227568628"/>
      <w:bookmarkStart w:id="521" w:name="_Toc227568698"/>
      <w:bookmarkStart w:id="522" w:name="_Toc229991144"/>
      <w:bookmarkStart w:id="523" w:name="_Toc275162991"/>
      <w:r>
        <w:rPr>
          <w:rFonts w:ascii="Trebuchet MS" w:hAnsi="Trebuchet MS"/>
          <w:highlight w:val="yellow"/>
        </w:rPr>
        <w:t xml:space="preserve">Fonctionnement du </w:t>
      </w:r>
      <w:bookmarkEnd w:id="520"/>
      <w:bookmarkEnd w:id="521"/>
      <w:bookmarkEnd w:id="522"/>
      <w:r>
        <w:rPr>
          <w:rFonts w:ascii="Trebuchet MS" w:hAnsi="Trebuchet MS"/>
          <w:highlight w:val="yellow"/>
        </w:rPr>
        <w:t>futur…</w:t>
      </w:r>
      <w:bookmarkEnd w:id="523"/>
    </w:p>
    <w:p>
      <w:pPr>
        <w:rPr>
          <w:rFonts w:ascii="Trebuchet MS" w:hAnsi="Trebuchet MS"/>
        </w:rPr>
      </w:pPr>
      <w:r>
        <w:rPr>
          <w:rFonts w:ascii="Trebuchet MS" w:hAnsi="Trebuchet MS"/>
          <w:highlight w:val="yellow"/>
        </w:rPr>
        <w:t>Indication concernant la fréquentation future, l’évolution du personnel, les questions liées au budget de fonctionnement, les activités nouvelles, maintenues ou implémentées, etc…</w:t>
      </w:r>
    </w:p>
    <w:p>
      <w:pPr>
        <w:rPr>
          <w:rFonts w:ascii="Trebuchet MS" w:hAnsi="Trebuchet MS"/>
        </w:rPr>
      </w:pPr>
    </w:p>
    <w:p>
      <w:pPr>
        <w:rPr>
          <w:rFonts w:ascii="Trebuchet MS" w:hAnsi="Trebuchet MS"/>
        </w:rPr>
      </w:pPr>
    </w:p>
    <w:p>
      <w:pPr>
        <w:pStyle w:val="Titre4"/>
        <w:rPr>
          <w:rFonts w:ascii="Trebuchet MS" w:hAnsi="Trebuchet MS"/>
        </w:rPr>
      </w:pPr>
      <w:commentRangeStart w:id="524"/>
      <w:r>
        <w:rPr>
          <w:rFonts w:ascii="Trebuchet MS" w:hAnsi="Trebuchet MS"/>
        </w:rPr>
        <w:t>Performances énergétique et environnementale</w:t>
      </w:r>
      <w:commentRangeEnd w:id="524"/>
      <w:r>
        <w:rPr>
          <w:rStyle w:val="Marquedecommentaire"/>
          <w:rFonts w:ascii="Trebuchet MS" w:hAnsi="Trebuchet MS"/>
          <w:bCs w:val="0"/>
          <w:u w:val="none"/>
        </w:rPr>
        <w:commentReference w:id="524"/>
      </w:r>
    </w:p>
    <w:p>
      <w:pPr>
        <w:rPr>
          <w:rFonts w:ascii="Trebuchet MS" w:hAnsi="Trebuchet MS"/>
        </w:rPr>
      </w:pPr>
      <w:r>
        <w:rPr>
          <w:rFonts w:ascii="Trebuchet MS" w:hAnsi="Trebuchet MS"/>
        </w:rPr>
        <w:t xml:space="preserve">L’intégration de la problématique des performances énergétique et environnementale demandée à l’équipe d’auteurs de projet aura pour objectif, notamment, une réduction de la consommation énergétique (voir aussi à ce sujet l’annexe). L’équipe d’auteurs de projet sera invitée en cours d’étude à proposer des </w:t>
      </w:r>
      <w:commentRangeStart w:id="525"/>
      <w:r>
        <w:rPr>
          <w:rFonts w:ascii="Trebuchet MS" w:hAnsi="Trebuchet MS"/>
        </w:rPr>
        <w:t xml:space="preserve">simulations </w:t>
      </w:r>
      <w:commentRangeEnd w:id="525"/>
      <w:r>
        <w:rPr>
          <w:rStyle w:val="Marquedecommentaire"/>
          <w:rFonts w:ascii="Trebuchet MS" w:hAnsi="Trebuchet MS"/>
        </w:rPr>
        <w:commentReference w:id="525"/>
      </w:r>
      <w:r>
        <w:rPr>
          <w:rFonts w:ascii="Trebuchet MS" w:hAnsi="Trebuchet MS"/>
        </w:rPr>
        <w:t>mesurant l’impact des solutions et de leurs coûts d’investissement sur les coûts d’exploitation (consommations et entretien)</w:t>
      </w:r>
      <w:commentRangeStart w:id="526"/>
      <w:r>
        <w:rPr>
          <w:rFonts w:ascii="Trebuchet MS" w:hAnsi="Trebuchet MS"/>
        </w:rPr>
        <w:t>, et cela en regard de la valeur patrimoniale du bâtiment existant</w:t>
      </w:r>
      <w:commentRangeEnd w:id="526"/>
      <w:r>
        <w:rPr>
          <w:rStyle w:val="Marquedecommentaire"/>
          <w:rFonts w:ascii="Trebuchet MS" w:hAnsi="Trebuchet MS"/>
        </w:rPr>
        <w:commentReference w:id="526"/>
      </w:r>
      <w:r>
        <w:rPr>
          <w:rFonts w:ascii="Trebuchet MS" w:hAnsi="Trebuchet MS"/>
        </w:rPr>
        <w:t xml:space="preserve">. </w:t>
      </w:r>
    </w:p>
    <w:p>
      <w:pPr>
        <w:pStyle w:val="Titre3"/>
        <w:rPr>
          <w:rFonts w:ascii="Trebuchet MS" w:hAnsi="Trebuchet MS"/>
          <w:iCs/>
        </w:rPr>
      </w:pPr>
      <w:bookmarkStart w:id="527" w:name="_Toc275162992"/>
      <w:bookmarkStart w:id="528" w:name="_Toc288740123"/>
      <w:bookmarkStart w:id="529" w:name="_Toc482882020"/>
      <w:bookmarkStart w:id="530" w:name="_Toc227568629"/>
      <w:bookmarkStart w:id="531" w:name="_Toc227568699"/>
      <w:bookmarkStart w:id="532" w:name="_Toc229991145"/>
      <w:r>
        <w:rPr>
          <w:rFonts w:ascii="Trebuchet MS" w:hAnsi="Trebuchet MS"/>
        </w:rPr>
        <w:t>Description du programme</w:t>
      </w:r>
      <w:bookmarkEnd w:id="527"/>
      <w:bookmarkEnd w:id="528"/>
      <w:bookmarkEnd w:id="529"/>
      <w:r>
        <w:rPr>
          <w:rFonts w:ascii="Trebuchet MS" w:hAnsi="Trebuchet MS"/>
        </w:rPr>
        <w:t xml:space="preserve"> </w:t>
      </w:r>
      <w:bookmarkEnd w:id="530"/>
      <w:bookmarkEnd w:id="531"/>
      <w:bookmarkEnd w:id="532"/>
    </w:p>
    <w:p>
      <w:pPr>
        <w:pStyle w:val="Titre4"/>
        <w:rPr>
          <w:rFonts w:ascii="Trebuchet MS" w:hAnsi="Trebuchet MS"/>
        </w:rPr>
      </w:pPr>
      <w:bookmarkStart w:id="533" w:name="_Toc275162993"/>
      <w:bookmarkStart w:id="534" w:name="_Toc227568630"/>
      <w:bookmarkStart w:id="535" w:name="_Toc227568700"/>
      <w:bookmarkStart w:id="536" w:name="_Toc229991146"/>
      <w:r>
        <w:rPr>
          <w:rFonts w:ascii="Trebuchet MS" w:hAnsi="Trebuchet MS"/>
        </w:rPr>
        <w:t>Récapitulatif des fonctions envisagées</w:t>
      </w:r>
      <w:bookmarkEnd w:id="533"/>
      <w:r>
        <w:rPr>
          <w:rFonts w:ascii="Trebuchet MS" w:hAnsi="Trebuchet MS"/>
        </w:rPr>
        <w:t xml:space="preserve"> </w:t>
      </w:r>
      <w:bookmarkEnd w:id="534"/>
      <w:bookmarkEnd w:id="535"/>
      <w:bookmarkEnd w:id="536"/>
    </w:p>
    <w:p>
      <w:pPr>
        <w:rPr>
          <w:rFonts w:ascii="Trebuchet MS" w:hAnsi="Trebuchet MS"/>
        </w:rPr>
      </w:pPr>
      <w:r>
        <w:rPr>
          <w:rFonts w:ascii="Trebuchet MS" w:hAnsi="Trebuchet MS"/>
        </w:rPr>
        <w:t>Le tableau ci-après reprend :</w:t>
      </w:r>
    </w:p>
    <w:p>
      <w:pPr>
        <w:rPr>
          <w:rFonts w:ascii="Trebuchet MS" w:hAnsi="Trebuchet MS"/>
        </w:rPr>
      </w:pPr>
    </w:p>
    <w:p>
      <w:pPr>
        <w:ind w:left="284"/>
        <w:rPr>
          <w:rFonts w:ascii="Trebuchet MS" w:hAnsi="Trebuchet MS"/>
        </w:rPr>
      </w:pPr>
      <w:r>
        <w:rPr>
          <w:rFonts w:ascii="Trebuchet MS" w:hAnsi="Trebuchet MS"/>
        </w:rPr>
        <w:t>1. la liste des fonctions</w:t>
      </w:r>
    </w:p>
    <w:p>
      <w:pPr>
        <w:ind w:left="284"/>
        <w:rPr>
          <w:rFonts w:ascii="Trebuchet MS" w:hAnsi="Trebuchet MS"/>
        </w:rPr>
      </w:pPr>
    </w:p>
    <w:p>
      <w:pPr>
        <w:ind w:left="284"/>
        <w:rPr>
          <w:rFonts w:ascii="Trebuchet MS" w:hAnsi="Trebuchet MS"/>
        </w:rPr>
      </w:pPr>
      <w:r>
        <w:rPr>
          <w:rFonts w:ascii="Trebuchet MS" w:hAnsi="Trebuchet MS"/>
        </w:rPr>
        <w:t>2. une estimation du nombre d’occupants</w:t>
      </w:r>
    </w:p>
    <w:p>
      <w:pPr>
        <w:ind w:left="284"/>
        <w:rPr>
          <w:rFonts w:ascii="Trebuchet MS" w:hAnsi="Trebuchet MS"/>
        </w:rPr>
      </w:pPr>
    </w:p>
    <w:p>
      <w:pPr>
        <w:rPr>
          <w:rFonts w:ascii="Trebuchet MS" w:hAnsi="Trebuchet MS"/>
        </w:rPr>
      </w:pPr>
    </w:p>
    <w:p>
      <w:pPr>
        <w:rPr>
          <w:rFonts w:ascii="Trebuchet MS" w:hAnsi="Trebuchet MS"/>
        </w:rPr>
      </w:pPr>
      <w:commentRangeStart w:id="537"/>
      <w:r>
        <w:rPr>
          <w:rFonts w:ascii="Trebuchet MS" w:hAnsi="Trebuchet MS"/>
          <w:highlight w:val="yellow"/>
        </w:rPr>
        <w:t xml:space="preserve">La notion de « poste de travail » recouvre un équipement classique : possibilité d’installer un ordinateur (table/tablette), d’avoir accès aux </w:t>
      </w:r>
      <w:r>
        <w:rPr>
          <w:rFonts w:ascii="Trebuchet MS" w:hAnsi="Trebuchet MS"/>
          <w:highlight w:val="yellow"/>
          <w:lang w:val="fr-BE"/>
        </w:rPr>
        <w:t xml:space="preserve">connexions internet et téléphone et de disposer de systèmes de rangement divers pour petites fournitures de bureau ainsi que </w:t>
      </w:r>
      <w:r>
        <w:rPr>
          <w:rFonts w:ascii="Trebuchet MS" w:hAnsi="Trebuchet MS"/>
          <w:lang w:val="fr-BE"/>
        </w:rPr>
        <w:t>de l’équivalent d’une armoire standard pour le rangement de dossiers</w:t>
      </w:r>
      <w:r>
        <w:rPr>
          <w:rFonts w:ascii="Trebuchet MS" w:hAnsi="Trebuchet MS"/>
          <w:highlight w:val="yellow"/>
        </w:rPr>
        <w:t>).</w:t>
      </w:r>
      <w:commentRangeEnd w:id="537"/>
      <w:r>
        <w:rPr>
          <w:rStyle w:val="Marquedecommentaire"/>
          <w:rFonts w:ascii="Trebuchet MS" w:hAnsi="Trebuchet MS"/>
        </w:rPr>
        <w:commentReference w:id="537"/>
      </w:r>
    </w:p>
    <w:p>
      <w:pPr>
        <w:rPr>
          <w:rFonts w:ascii="Trebuchet MS" w:hAnsi="Trebuchet MS"/>
        </w:rPr>
      </w:pPr>
    </w:p>
    <w:p>
      <w:pPr>
        <w:rPr>
          <w:rFonts w:ascii="Trebuchet MS" w:hAnsi="Trebuchet MS"/>
        </w:rPr>
      </w:pPr>
      <w:commentRangeStart w:id="538"/>
      <w:r>
        <w:rPr>
          <w:rFonts w:ascii="Trebuchet MS" w:hAnsi="Trebuchet MS"/>
          <w:highlight w:val="yellow"/>
        </w:rPr>
        <w:t>La notion de zone « hors douane » couvre toutes les zones dont l’accès ne nécessite pas le paiement d’un droit d’entrée.</w:t>
      </w:r>
      <w:commentRangeEnd w:id="538"/>
      <w:r>
        <w:rPr>
          <w:rStyle w:val="Marquedecommentaire"/>
          <w:rFonts w:ascii="Trebuchet MS" w:hAnsi="Trebuchet MS"/>
          <w:highlight w:val="yellow"/>
        </w:rPr>
        <w:commentReference w:id="538"/>
      </w:r>
    </w:p>
    <w:p>
      <w:pPr>
        <w:rPr>
          <w:rFonts w:ascii="Trebuchet MS" w:hAnsi="Trebuchet MS"/>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49"/>
        <w:gridCol w:w="3416"/>
      </w:tblGrid>
      <w:tr>
        <w:trPr>
          <w:trHeight w:val="249"/>
        </w:trPr>
        <w:tc>
          <w:tcPr>
            <w:tcW w:w="5949" w:type="dxa"/>
            <w:shd w:val="clear" w:color="auto" w:fill="auto"/>
            <w:noWrap/>
            <w:tcMar>
              <w:top w:w="9" w:type="dxa"/>
              <w:left w:w="9" w:type="dxa"/>
              <w:bottom w:w="0" w:type="dxa"/>
              <w:right w:w="9" w:type="dxa"/>
            </w:tcMar>
            <w:vAlign w:val="bottom"/>
          </w:tcPr>
          <w:p>
            <w:pPr>
              <w:rPr>
                <w:rFonts w:ascii="Trebuchet MS" w:hAnsi="Trebuchet MS"/>
                <w:b/>
              </w:rPr>
            </w:pPr>
            <w:commentRangeStart w:id="539"/>
            <w:r>
              <w:rPr>
                <w:rFonts w:ascii="Trebuchet MS" w:hAnsi="Trebuchet MS"/>
                <w:b/>
              </w:rPr>
              <w:lastRenderedPageBreak/>
              <w:t>FONCTIONS</w:t>
            </w:r>
            <w:commentRangeEnd w:id="539"/>
            <w:r>
              <w:rPr>
                <w:rStyle w:val="Marquedecommentaire"/>
                <w:rFonts w:ascii="Trebuchet MS" w:hAnsi="Trebuchet MS"/>
              </w:rPr>
              <w:commentReference w:id="539"/>
            </w:r>
          </w:p>
        </w:tc>
        <w:tc>
          <w:tcPr>
            <w:tcW w:w="3416" w:type="dxa"/>
            <w:shd w:val="clear" w:color="auto" w:fill="auto"/>
            <w:noWrap/>
            <w:tcMar>
              <w:top w:w="9" w:type="dxa"/>
              <w:left w:w="9" w:type="dxa"/>
              <w:bottom w:w="0" w:type="dxa"/>
              <w:right w:w="9" w:type="dxa"/>
            </w:tcMar>
            <w:vAlign w:val="bottom"/>
          </w:tcPr>
          <w:p>
            <w:pPr>
              <w:rPr>
                <w:rFonts w:ascii="Trebuchet MS" w:hAnsi="Trebuchet MS"/>
                <w:b/>
              </w:rPr>
            </w:pPr>
            <w:r>
              <w:rPr>
                <w:rFonts w:ascii="Trebuchet MS" w:hAnsi="Trebuchet MS"/>
                <w:b/>
              </w:rPr>
              <w:t>nombre d’occupants/ de mètres linéaires de rayonnage</w:t>
            </w:r>
          </w:p>
        </w:tc>
      </w:tr>
      <w:tr>
        <w:trPr>
          <w:trHeight w:val="249"/>
        </w:trPr>
        <w:tc>
          <w:tcPr>
            <w:tcW w:w="5949" w:type="dxa"/>
            <w:shd w:val="clear" w:color="auto" w:fill="auto"/>
            <w:noWrap/>
            <w:tcMar>
              <w:top w:w="9" w:type="dxa"/>
              <w:left w:w="9" w:type="dxa"/>
              <w:bottom w:w="0" w:type="dxa"/>
              <w:right w:w="9" w:type="dxa"/>
            </w:tcMar>
            <w:vAlign w:val="bottom"/>
          </w:tcPr>
          <w:p>
            <w:pPr>
              <w:rPr>
                <w:rFonts w:ascii="Trebuchet MS" w:hAnsi="Trebuchet MS"/>
                <w:highlight w:val="yellow"/>
              </w:rPr>
            </w:pPr>
            <w:r>
              <w:rPr>
                <w:rFonts w:ascii="Trebuchet MS" w:hAnsi="Trebuchet MS"/>
                <w:highlight w:val="yellow"/>
              </w:rPr>
              <w:t>Accueil / vestiaire/sanitaires</w:t>
            </w:r>
          </w:p>
        </w:tc>
        <w:tc>
          <w:tcPr>
            <w:tcW w:w="3416" w:type="dxa"/>
            <w:shd w:val="clear" w:color="auto" w:fill="auto"/>
            <w:noWrap/>
            <w:tcMar>
              <w:top w:w="9" w:type="dxa"/>
              <w:left w:w="9" w:type="dxa"/>
              <w:bottom w:w="0" w:type="dxa"/>
              <w:right w:w="9" w:type="dxa"/>
            </w:tcMar>
            <w:vAlign w:val="bottom"/>
          </w:tcPr>
          <w:p>
            <w:pPr>
              <w:rPr>
                <w:rFonts w:ascii="Trebuchet MS" w:hAnsi="Trebuchet MS"/>
                <w:highlight w:val="yellow"/>
              </w:rPr>
            </w:pPr>
          </w:p>
        </w:tc>
      </w:tr>
      <w:tr>
        <w:trPr>
          <w:trHeight w:val="249"/>
        </w:trPr>
        <w:tc>
          <w:tcPr>
            <w:tcW w:w="5949" w:type="dxa"/>
            <w:shd w:val="clear" w:color="auto" w:fill="auto"/>
            <w:noWrap/>
            <w:tcMar>
              <w:top w:w="9" w:type="dxa"/>
              <w:left w:w="9" w:type="dxa"/>
              <w:bottom w:w="0" w:type="dxa"/>
              <w:right w:w="9" w:type="dxa"/>
            </w:tcMar>
            <w:vAlign w:val="bottom"/>
          </w:tcPr>
          <w:p>
            <w:pPr>
              <w:rPr>
                <w:rFonts w:ascii="Trebuchet MS" w:hAnsi="Trebuchet MS"/>
                <w:highlight w:val="yellow"/>
              </w:rPr>
            </w:pPr>
            <w:r>
              <w:rPr>
                <w:rFonts w:ascii="Trebuchet MS" w:hAnsi="Trebuchet MS"/>
                <w:highlight w:val="yellow"/>
              </w:rPr>
              <w:t>Boutique</w:t>
            </w:r>
          </w:p>
        </w:tc>
        <w:tc>
          <w:tcPr>
            <w:tcW w:w="3416" w:type="dxa"/>
            <w:shd w:val="clear" w:color="auto" w:fill="auto"/>
            <w:noWrap/>
            <w:tcMar>
              <w:top w:w="9" w:type="dxa"/>
              <w:left w:w="9" w:type="dxa"/>
              <w:bottom w:w="0" w:type="dxa"/>
              <w:right w:w="9" w:type="dxa"/>
            </w:tcMar>
            <w:vAlign w:val="bottom"/>
          </w:tcPr>
          <w:p>
            <w:pPr>
              <w:rPr>
                <w:rFonts w:ascii="Trebuchet MS" w:hAnsi="Trebuchet MS"/>
                <w:highlight w:val="yellow"/>
              </w:rPr>
            </w:pPr>
          </w:p>
        </w:tc>
      </w:tr>
      <w:tr>
        <w:trPr>
          <w:trHeight w:val="249"/>
        </w:trPr>
        <w:tc>
          <w:tcPr>
            <w:tcW w:w="5949" w:type="dxa"/>
            <w:shd w:val="clear" w:color="auto" w:fill="auto"/>
            <w:noWrap/>
            <w:tcMar>
              <w:top w:w="9" w:type="dxa"/>
              <w:left w:w="9" w:type="dxa"/>
              <w:bottom w:w="0" w:type="dxa"/>
              <w:right w:w="9" w:type="dxa"/>
            </w:tcMar>
            <w:vAlign w:val="bottom"/>
          </w:tcPr>
          <w:p>
            <w:pPr>
              <w:rPr>
                <w:rFonts w:ascii="Trebuchet MS" w:hAnsi="Trebuchet MS"/>
                <w:highlight w:val="yellow"/>
              </w:rPr>
            </w:pPr>
            <w:r>
              <w:rPr>
                <w:rFonts w:ascii="Trebuchet MS" w:hAnsi="Trebuchet MS"/>
                <w:highlight w:val="yellow"/>
              </w:rPr>
              <w:t>Cafétéria</w:t>
            </w:r>
          </w:p>
        </w:tc>
        <w:tc>
          <w:tcPr>
            <w:tcW w:w="3416" w:type="dxa"/>
            <w:shd w:val="clear" w:color="auto" w:fill="auto"/>
            <w:noWrap/>
            <w:tcMar>
              <w:top w:w="9" w:type="dxa"/>
              <w:left w:w="9" w:type="dxa"/>
              <w:bottom w:w="0" w:type="dxa"/>
              <w:right w:w="9" w:type="dxa"/>
            </w:tcMar>
            <w:vAlign w:val="bottom"/>
          </w:tcPr>
          <w:p>
            <w:pPr>
              <w:rPr>
                <w:rFonts w:ascii="Trebuchet MS" w:hAnsi="Trebuchet MS"/>
                <w:highlight w:val="yellow"/>
              </w:rPr>
            </w:pPr>
          </w:p>
        </w:tc>
      </w:tr>
      <w:tr>
        <w:trPr>
          <w:trHeight w:val="249"/>
        </w:trPr>
        <w:tc>
          <w:tcPr>
            <w:tcW w:w="5949" w:type="dxa"/>
            <w:shd w:val="clear" w:color="auto" w:fill="auto"/>
            <w:noWrap/>
            <w:tcMar>
              <w:top w:w="9" w:type="dxa"/>
              <w:left w:w="9" w:type="dxa"/>
              <w:bottom w:w="0" w:type="dxa"/>
              <w:right w:w="9" w:type="dxa"/>
            </w:tcMar>
            <w:vAlign w:val="bottom"/>
          </w:tcPr>
          <w:p>
            <w:pPr>
              <w:rPr>
                <w:rFonts w:ascii="Trebuchet MS" w:hAnsi="Trebuchet MS"/>
                <w:highlight w:val="yellow"/>
              </w:rPr>
            </w:pPr>
            <w:r>
              <w:rPr>
                <w:rFonts w:ascii="Trebuchet MS" w:hAnsi="Trebuchet MS"/>
                <w:highlight w:val="yellow"/>
              </w:rPr>
              <w:t>Salles d’exposition temporaire et permanente</w:t>
            </w:r>
          </w:p>
        </w:tc>
        <w:tc>
          <w:tcPr>
            <w:tcW w:w="3416" w:type="dxa"/>
            <w:shd w:val="clear" w:color="auto" w:fill="auto"/>
            <w:noWrap/>
            <w:tcMar>
              <w:top w:w="9" w:type="dxa"/>
              <w:left w:w="9" w:type="dxa"/>
              <w:bottom w:w="0" w:type="dxa"/>
              <w:right w:w="9" w:type="dxa"/>
            </w:tcMar>
            <w:vAlign w:val="bottom"/>
          </w:tcPr>
          <w:p>
            <w:pPr>
              <w:rPr>
                <w:rFonts w:ascii="Trebuchet MS" w:hAnsi="Trebuchet MS"/>
                <w:highlight w:val="yellow"/>
              </w:rPr>
            </w:pPr>
          </w:p>
        </w:tc>
      </w:tr>
      <w:tr>
        <w:trPr>
          <w:trHeight w:val="249"/>
        </w:trPr>
        <w:tc>
          <w:tcPr>
            <w:tcW w:w="5949" w:type="dxa"/>
            <w:shd w:val="clear" w:color="auto" w:fill="auto"/>
            <w:noWrap/>
            <w:tcMar>
              <w:top w:w="9" w:type="dxa"/>
              <w:left w:w="9" w:type="dxa"/>
              <w:bottom w:w="0" w:type="dxa"/>
              <w:right w:w="9" w:type="dxa"/>
            </w:tcMar>
            <w:vAlign w:val="bottom"/>
          </w:tcPr>
          <w:p>
            <w:pPr>
              <w:rPr>
                <w:rFonts w:ascii="Trebuchet MS" w:hAnsi="Trebuchet MS"/>
                <w:highlight w:val="yellow"/>
              </w:rPr>
            </w:pPr>
            <w:r>
              <w:rPr>
                <w:rFonts w:ascii="Trebuchet MS" w:hAnsi="Trebuchet MS"/>
                <w:highlight w:val="yellow"/>
              </w:rPr>
              <w:t>Salle de conférence (pour 45 personnes)</w:t>
            </w:r>
          </w:p>
        </w:tc>
        <w:tc>
          <w:tcPr>
            <w:tcW w:w="3416" w:type="dxa"/>
            <w:shd w:val="clear" w:color="auto" w:fill="auto"/>
            <w:noWrap/>
            <w:tcMar>
              <w:top w:w="9" w:type="dxa"/>
              <w:left w:w="9" w:type="dxa"/>
              <w:bottom w:w="0" w:type="dxa"/>
              <w:right w:w="9" w:type="dxa"/>
            </w:tcMar>
            <w:vAlign w:val="bottom"/>
          </w:tcPr>
          <w:p>
            <w:pPr>
              <w:rPr>
                <w:rFonts w:ascii="Trebuchet MS" w:hAnsi="Trebuchet MS"/>
                <w:highlight w:val="yellow"/>
              </w:rPr>
            </w:pPr>
          </w:p>
        </w:tc>
      </w:tr>
      <w:tr>
        <w:trPr>
          <w:trHeight w:val="249"/>
        </w:trPr>
        <w:tc>
          <w:tcPr>
            <w:tcW w:w="5949" w:type="dxa"/>
            <w:shd w:val="clear" w:color="auto" w:fill="auto"/>
            <w:noWrap/>
            <w:tcMar>
              <w:top w:w="9" w:type="dxa"/>
              <w:left w:w="9" w:type="dxa"/>
              <w:bottom w:w="0" w:type="dxa"/>
              <w:right w:w="9" w:type="dxa"/>
            </w:tcMar>
            <w:vAlign w:val="bottom"/>
          </w:tcPr>
          <w:p>
            <w:pPr>
              <w:rPr>
                <w:rFonts w:ascii="Trebuchet MS" w:hAnsi="Trebuchet MS"/>
                <w:highlight w:val="yellow"/>
              </w:rPr>
            </w:pPr>
            <w:r>
              <w:rPr>
                <w:rFonts w:ascii="Trebuchet MS" w:hAnsi="Trebuchet MS"/>
                <w:highlight w:val="yellow"/>
              </w:rPr>
              <w:t>Locaux administratifs</w:t>
            </w:r>
          </w:p>
        </w:tc>
        <w:tc>
          <w:tcPr>
            <w:tcW w:w="3416" w:type="dxa"/>
            <w:shd w:val="clear" w:color="auto" w:fill="auto"/>
            <w:noWrap/>
            <w:tcMar>
              <w:top w:w="9" w:type="dxa"/>
              <w:left w:w="9" w:type="dxa"/>
              <w:bottom w:w="0" w:type="dxa"/>
              <w:right w:w="9" w:type="dxa"/>
            </w:tcMar>
            <w:vAlign w:val="bottom"/>
          </w:tcPr>
          <w:p>
            <w:pPr>
              <w:rPr>
                <w:rFonts w:ascii="Trebuchet MS" w:hAnsi="Trebuchet MS"/>
                <w:highlight w:val="yellow"/>
              </w:rPr>
            </w:pPr>
          </w:p>
        </w:tc>
      </w:tr>
      <w:tr>
        <w:trPr>
          <w:trHeight w:val="249"/>
        </w:trPr>
        <w:tc>
          <w:tcPr>
            <w:tcW w:w="5949" w:type="dxa"/>
            <w:shd w:val="clear" w:color="auto" w:fill="auto"/>
            <w:noWrap/>
            <w:tcMar>
              <w:top w:w="9" w:type="dxa"/>
              <w:left w:w="9" w:type="dxa"/>
              <w:bottom w:w="0" w:type="dxa"/>
              <w:right w:w="9" w:type="dxa"/>
            </w:tcMar>
            <w:vAlign w:val="bottom"/>
          </w:tcPr>
          <w:p>
            <w:pPr>
              <w:rPr>
                <w:rFonts w:ascii="Trebuchet MS" w:hAnsi="Trebuchet MS"/>
                <w:highlight w:val="yellow"/>
              </w:rPr>
            </w:pPr>
            <w:r>
              <w:rPr>
                <w:rFonts w:ascii="Trebuchet MS" w:hAnsi="Trebuchet MS"/>
                <w:highlight w:val="yellow"/>
              </w:rPr>
              <w:t>Sas d’accès/réserves d’œuvres d’art/local d’étude/salle annexe</w:t>
            </w:r>
          </w:p>
        </w:tc>
        <w:tc>
          <w:tcPr>
            <w:tcW w:w="3416" w:type="dxa"/>
            <w:shd w:val="clear" w:color="auto" w:fill="auto"/>
            <w:noWrap/>
            <w:tcMar>
              <w:top w:w="9" w:type="dxa"/>
              <w:left w:w="9" w:type="dxa"/>
              <w:bottom w:w="0" w:type="dxa"/>
              <w:right w:w="9" w:type="dxa"/>
            </w:tcMar>
            <w:vAlign w:val="bottom"/>
          </w:tcPr>
          <w:p>
            <w:pPr>
              <w:rPr>
                <w:rFonts w:ascii="Trebuchet MS" w:hAnsi="Trebuchet MS"/>
                <w:highlight w:val="yellow"/>
              </w:rPr>
            </w:pPr>
          </w:p>
        </w:tc>
      </w:tr>
      <w:tr>
        <w:trPr>
          <w:trHeight w:val="249"/>
        </w:trPr>
        <w:tc>
          <w:tcPr>
            <w:tcW w:w="5949" w:type="dxa"/>
            <w:shd w:val="clear" w:color="auto" w:fill="auto"/>
            <w:noWrap/>
            <w:tcMar>
              <w:top w:w="9" w:type="dxa"/>
              <w:left w:w="9" w:type="dxa"/>
              <w:bottom w:w="0" w:type="dxa"/>
              <w:right w:w="9" w:type="dxa"/>
            </w:tcMar>
            <w:vAlign w:val="bottom"/>
          </w:tcPr>
          <w:p>
            <w:pPr>
              <w:rPr>
                <w:rFonts w:ascii="Trebuchet MS" w:hAnsi="Trebuchet MS"/>
              </w:rPr>
            </w:pPr>
            <w:r>
              <w:rPr>
                <w:rFonts w:ascii="Trebuchet MS" w:hAnsi="Trebuchet MS"/>
                <w:highlight w:val="yellow"/>
              </w:rPr>
              <w:t>Locaux techniques, chaufferie…</w:t>
            </w:r>
          </w:p>
        </w:tc>
        <w:tc>
          <w:tcPr>
            <w:tcW w:w="3416" w:type="dxa"/>
            <w:shd w:val="clear" w:color="auto" w:fill="auto"/>
            <w:noWrap/>
            <w:tcMar>
              <w:top w:w="9" w:type="dxa"/>
              <w:left w:w="9" w:type="dxa"/>
              <w:bottom w:w="0" w:type="dxa"/>
              <w:right w:w="9" w:type="dxa"/>
            </w:tcMar>
            <w:vAlign w:val="bottom"/>
          </w:tcPr>
          <w:p>
            <w:pPr>
              <w:rPr>
                <w:rFonts w:ascii="Trebuchet MS" w:hAnsi="Trebuchet MS"/>
              </w:rPr>
            </w:pPr>
          </w:p>
        </w:tc>
      </w:tr>
    </w:tbl>
    <w:p>
      <w:pPr>
        <w:rPr>
          <w:rFonts w:ascii="Trebuchet MS" w:hAnsi="Trebuchet MS"/>
        </w:rPr>
      </w:pPr>
      <w:r>
        <w:rPr>
          <w:rFonts w:ascii="Trebuchet MS" w:hAnsi="Trebuchet MS"/>
        </w:rPr>
        <w:tab/>
      </w:r>
      <w:r>
        <w:rPr>
          <w:rFonts w:ascii="Trebuchet MS" w:hAnsi="Trebuchet MS"/>
        </w:rPr>
        <w:tab/>
      </w:r>
      <w:r>
        <w:rPr>
          <w:rFonts w:ascii="Trebuchet MS" w:hAnsi="Trebuchet MS"/>
        </w:rPr>
        <w:tab/>
      </w:r>
    </w:p>
    <w:p>
      <w:pPr>
        <w:pStyle w:val="Titre4"/>
        <w:rPr>
          <w:rFonts w:ascii="Trebuchet MS" w:hAnsi="Trebuchet MS"/>
        </w:rPr>
      </w:pPr>
      <w:bookmarkStart w:id="540" w:name="_Toc227568631"/>
      <w:bookmarkStart w:id="541" w:name="_Toc227568701"/>
      <w:bookmarkStart w:id="542" w:name="_Toc229991147"/>
      <w:bookmarkStart w:id="543" w:name="_Toc275162994"/>
      <w:commentRangeStart w:id="544"/>
      <w:r>
        <w:rPr>
          <w:rFonts w:ascii="Trebuchet MS" w:hAnsi="Trebuchet MS"/>
        </w:rPr>
        <w:t>Détail des fonctions</w:t>
      </w:r>
      <w:bookmarkEnd w:id="540"/>
      <w:bookmarkEnd w:id="541"/>
      <w:bookmarkEnd w:id="542"/>
      <w:bookmarkEnd w:id="543"/>
      <w:commentRangeEnd w:id="544"/>
      <w:r>
        <w:rPr>
          <w:rStyle w:val="Marquedecommentaire"/>
          <w:rFonts w:ascii="Trebuchet MS" w:hAnsi="Trebuchet MS"/>
          <w:bCs w:val="0"/>
          <w:u w:val="none"/>
        </w:rPr>
        <w:commentReference w:id="544"/>
      </w:r>
    </w:p>
    <w:p>
      <w:pPr>
        <w:rPr>
          <w:rFonts w:ascii="Trebuchet MS" w:hAnsi="Trebuchet MS"/>
          <w:highlight w:val="yellow"/>
        </w:rPr>
      </w:pPr>
    </w:p>
    <w:p>
      <w:pPr>
        <w:pStyle w:val="Stylecscbk311ptGrasJustifi"/>
        <w:rPr>
          <w:rFonts w:ascii="Trebuchet MS" w:hAnsi="Trebuchet MS"/>
          <w:b/>
        </w:rPr>
      </w:pPr>
      <w:r>
        <w:rPr>
          <w:rFonts w:ascii="Trebuchet MS" w:hAnsi="Trebuchet MS"/>
          <w:b/>
        </w:rPr>
        <w:t>Attention :</w:t>
      </w:r>
    </w:p>
    <w:p>
      <w:pPr>
        <w:pStyle w:val="Stylecscbk311ptGrasJustifi"/>
        <w:rPr>
          <w:rFonts w:ascii="Trebuchet MS" w:hAnsi="Trebuchet MS"/>
        </w:rPr>
      </w:pPr>
      <w:r>
        <w:rPr>
          <w:rFonts w:ascii="Trebuchet MS" w:hAnsi="Trebuchet MS"/>
        </w:rPr>
        <w:t xml:space="preserve">Les fonctions développées ci-après correspondent aux besoins exprimés par les utilisateurs. Ceci étant, il appartient au soumissionnaire d’établir des propositions et de développer un concept original (ex : regroupement de certaines fonctions, espaces complémentaires etc.). Il lui appartient également d’ajuster les données en fonction de sa propre analyse du programme. Il s’agit notamment de rationaliser l’espace en fonction du budget disponible. </w:t>
      </w:r>
      <w:r>
        <w:rPr>
          <w:rFonts w:ascii="Trebuchet MS" w:hAnsi="Trebuchet MS"/>
          <w:b/>
          <w:bCs w:val="0"/>
        </w:rPr>
        <w:t>Certaines fonctions demandées pourront donc occuper un même espace</w:t>
      </w:r>
      <w:r>
        <w:rPr>
          <w:rFonts w:ascii="Trebuchet MS" w:hAnsi="Trebuchet MS"/>
        </w:rPr>
        <w:t>. Dans ce cas, l’auteur de projet prévoira à proximité directe les éventuels espaces de stockage de mobilier nécessaires afin d’assurer la polyvalence d’utilisation des espaces.</w:t>
      </w:r>
    </w:p>
    <w:p>
      <w:pPr>
        <w:rPr>
          <w:rFonts w:ascii="Trebuchet MS" w:hAnsi="Trebuchet MS"/>
          <w:highlight w:val="yellow"/>
        </w:rPr>
      </w:pPr>
    </w:p>
    <w:p>
      <w:pPr>
        <w:rPr>
          <w:rFonts w:ascii="Trebuchet MS" w:hAnsi="Trebuchet MS"/>
          <w:b/>
          <w:highlight w:val="yellow"/>
        </w:rPr>
      </w:pPr>
      <w:r>
        <w:rPr>
          <w:rFonts w:ascii="Trebuchet MS" w:hAnsi="Trebuchet MS"/>
          <w:b/>
          <w:highlight w:val="yellow"/>
        </w:rPr>
        <w:t>Accueil / vestiaire/sanitaires</w:t>
      </w:r>
    </w:p>
    <w:p>
      <w:pPr>
        <w:rPr>
          <w:rFonts w:ascii="Trebuchet MS" w:hAnsi="Trebuchet MS"/>
          <w:highlight w:val="yellow"/>
        </w:rPr>
      </w:pPr>
      <w:r>
        <w:rPr>
          <w:rFonts w:ascii="Trebuchet MS" w:hAnsi="Trebuchet MS"/>
          <w:highlight w:val="yellow"/>
        </w:rPr>
        <w:t>xxxxxxxx</w:t>
      </w:r>
    </w:p>
    <w:p>
      <w:pPr>
        <w:rPr>
          <w:rFonts w:ascii="Trebuchet MS" w:hAnsi="Trebuchet MS"/>
          <w:highlight w:val="yellow"/>
        </w:rPr>
      </w:pPr>
    </w:p>
    <w:p>
      <w:pPr>
        <w:rPr>
          <w:rFonts w:ascii="Trebuchet MS" w:hAnsi="Trebuchet MS"/>
          <w:b/>
          <w:highlight w:val="yellow"/>
        </w:rPr>
      </w:pPr>
      <w:r>
        <w:rPr>
          <w:rFonts w:ascii="Trebuchet MS" w:hAnsi="Trebuchet MS"/>
          <w:b/>
          <w:highlight w:val="yellow"/>
        </w:rPr>
        <w:t>Boutique</w:t>
      </w:r>
    </w:p>
    <w:p>
      <w:pPr>
        <w:rPr>
          <w:rFonts w:ascii="Trebuchet MS" w:hAnsi="Trebuchet MS"/>
          <w:highlight w:val="yellow"/>
        </w:rPr>
      </w:pPr>
      <w:r>
        <w:rPr>
          <w:rFonts w:ascii="Trebuchet MS" w:hAnsi="Trebuchet MS"/>
          <w:highlight w:val="yellow"/>
        </w:rPr>
        <w:t>xxxxxxxx</w:t>
      </w:r>
    </w:p>
    <w:p>
      <w:pPr>
        <w:rPr>
          <w:rFonts w:ascii="Trebuchet MS" w:hAnsi="Trebuchet MS"/>
          <w:highlight w:val="yellow"/>
        </w:rPr>
      </w:pPr>
    </w:p>
    <w:p>
      <w:pPr>
        <w:rPr>
          <w:rFonts w:ascii="Trebuchet MS" w:hAnsi="Trebuchet MS"/>
          <w:highlight w:val="yellow"/>
        </w:rPr>
      </w:pPr>
    </w:p>
    <w:p>
      <w:pPr>
        <w:rPr>
          <w:rFonts w:ascii="Trebuchet MS" w:hAnsi="Trebuchet MS"/>
          <w:b/>
          <w:highlight w:val="yellow"/>
        </w:rPr>
      </w:pPr>
      <w:r>
        <w:rPr>
          <w:rFonts w:ascii="Trebuchet MS" w:hAnsi="Trebuchet MS"/>
          <w:b/>
          <w:highlight w:val="yellow"/>
        </w:rPr>
        <w:t>Cafétéria</w:t>
      </w:r>
    </w:p>
    <w:p>
      <w:pPr>
        <w:rPr>
          <w:rFonts w:ascii="Trebuchet MS" w:hAnsi="Trebuchet MS"/>
          <w:highlight w:val="yellow"/>
        </w:rPr>
      </w:pPr>
      <w:r>
        <w:rPr>
          <w:rFonts w:ascii="Trebuchet MS" w:hAnsi="Trebuchet MS"/>
          <w:highlight w:val="yellow"/>
        </w:rPr>
        <w:t>xxxxxxxx</w:t>
      </w:r>
    </w:p>
    <w:p>
      <w:pPr>
        <w:rPr>
          <w:rFonts w:ascii="Trebuchet MS" w:hAnsi="Trebuchet MS"/>
          <w:highlight w:val="yellow"/>
        </w:rPr>
      </w:pPr>
    </w:p>
    <w:p>
      <w:pPr>
        <w:rPr>
          <w:rFonts w:ascii="Trebuchet MS" w:hAnsi="Trebuchet MS"/>
          <w:highlight w:val="yellow"/>
        </w:rPr>
      </w:pPr>
    </w:p>
    <w:p>
      <w:pPr>
        <w:rPr>
          <w:rFonts w:ascii="Trebuchet MS" w:hAnsi="Trebuchet MS"/>
          <w:b/>
          <w:highlight w:val="yellow"/>
        </w:rPr>
      </w:pPr>
      <w:r>
        <w:rPr>
          <w:rFonts w:ascii="Trebuchet MS" w:hAnsi="Trebuchet MS"/>
          <w:b/>
          <w:highlight w:val="yellow"/>
        </w:rPr>
        <w:t>Salles d’exposition temporaire et permanente</w:t>
      </w:r>
    </w:p>
    <w:p>
      <w:pPr>
        <w:rPr>
          <w:rFonts w:ascii="Trebuchet MS" w:hAnsi="Trebuchet MS"/>
          <w:highlight w:val="yellow"/>
        </w:rPr>
      </w:pPr>
      <w:r>
        <w:rPr>
          <w:rFonts w:ascii="Trebuchet MS" w:hAnsi="Trebuchet MS"/>
          <w:highlight w:val="yellow"/>
        </w:rPr>
        <w:t>xxxxxxxx</w:t>
      </w:r>
    </w:p>
    <w:p>
      <w:pPr>
        <w:rPr>
          <w:rFonts w:ascii="Trebuchet MS" w:hAnsi="Trebuchet MS"/>
          <w:highlight w:val="yellow"/>
        </w:rPr>
      </w:pPr>
    </w:p>
    <w:p>
      <w:pPr>
        <w:rPr>
          <w:rFonts w:ascii="Trebuchet MS" w:hAnsi="Trebuchet MS"/>
          <w:highlight w:val="yellow"/>
        </w:rPr>
      </w:pPr>
    </w:p>
    <w:p>
      <w:pPr>
        <w:rPr>
          <w:rFonts w:ascii="Trebuchet MS" w:hAnsi="Trebuchet MS"/>
          <w:b/>
          <w:highlight w:val="yellow"/>
        </w:rPr>
      </w:pPr>
      <w:r>
        <w:rPr>
          <w:rFonts w:ascii="Trebuchet MS" w:hAnsi="Trebuchet MS"/>
          <w:b/>
          <w:highlight w:val="yellow"/>
        </w:rPr>
        <w:t>Salle de conférence (pour 45 personnes)</w:t>
      </w:r>
    </w:p>
    <w:p>
      <w:pPr>
        <w:rPr>
          <w:rFonts w:ascii="Trebuchet MS" w:hAnsi="Trebuchet MS"/>
          <w:highlight w:val="yellow"/>
        </w:rPr>
      </w:pPr>
      <w:r>
        <w:rPr>
          <w:rFonts w:ascii="Trebuchet MS" w:hAnsi="Trebuchet MS"/>
          <w:highlight w:val="yellow"/>
        </w:rPr>
        <w:t>xxxxxxxx</w:t>
      </w:r>
    </w:p>
    <w:p>
      <w:pPr>
        <w:rPr>
          <w:rFonts w:ascii="Trebuchet MS" w:hAnsi="Trebuchet MS"/>
          <w:highlight w:val="yellow"/>
        </w:rPr>
      </w:pPr>
    </w:p>
    <w:p>
      <w:pPr>
        <w:rPr>
          <w:rFonts w:ascii="Trebuchet MS" w:hAnsi="Trebuchet MS"/>
          <w:highlight w:val="yellow"/>
        </w:rPr>
      </w:pPr>
    </w:p>
    <w:p>
      <w:pPr>
        <w:rPr>
          <w:rFonts w:ascii="Trebuchet MS" w:hAnsi="Trebuchet MS"/>
          <w:b/>
          <w:highlight w:val="yellow"/>
        </w:rPr>
      </w:pPr>
      <w:r>
        <w:rPr>
          <w:rFonts w:ascii="Trebuchet MS" w:hAnsi="Trebuchet MS"/>
          <w:b/>
          <w:highlight w:val="yellow"/>
        </w:rPr>
        <w:t>Locaux administratifs</w:t>
      </w:r>
    </w:p>
    <w:p>
      <w:pPr>
        <w:rPr>
          <w:rFonts w:ascii="Trebuchet MS" w:hAnsi="Trebuchet MS"/>
          <w:highlight w:val="yellow"/>
        </w:rPr>
      </w:pPr>
      <w:r>
        <w:rPr>
          <w:rFonts w:ascii="Trebuchet MS" w:hAnsi="Trebuchet MS"/>
          <w:highlight w:val="yellow"/>
        </w:rPr>
        <w:t>xxxxxxxx</w:t>
      </w:r>
    </w:p>
    <w:p>
      <w:pPr>
        <w:rPr>
          <w:rFonts w:ascii="Trebuchet MS" w:hAnsi="Trebuchet MS"/>
          <w:highlight w:val="yellow"/>
        </w:rPr>
      </w:pPr>
    </w:p>
    <w:p>
      <w:pPr>
        <w:rPr>
          <w:rFonts w:ascii="Trebuchet MS" w:hAnsi="Trebuchet MS"/>
          <w:highlight w:val="yellow"/>
        </w:rPr>
      </w:pPr>
    </w:p>
    <w:p>
      <w:pPr>
        <w:rPr>
          <w:rFonts w:ascii="Trebuchet MS" w:hAnsi="Trebuchet MS"/>
          <w:b/>
          <w:highlight w:val="yellow"/>
        </w:rPr>
      </w:pPr>
      <w:r>
        <w:rPr>
          <w:rFonts w:ascii="Trebuchet MS" w:hAnsi="Trebuchet MS"/>
          <w:b/>
          <w:highlight w:val="yellow"/>
        </w:rPr>
        <w:t>Sas d’accès/réserves d’œuvres d’art/local d’étude/salle annexe</w:t>
      </w:r>
    </w:p>
    <w:p>
      <w:pPr>
        <w:rPr>
          <w:rFonts w:ascii="Trebuchet MS" w:hAnsi="Trebuchet MS"/>
          <w:highlight w:val="yellow"/>
        </w:rPr>
      </w:pPr>
      <w:r>
        <w:rPr>
          <w:rFonts w:ascii="Trebuchet MS" w:hAnsi="Trebuchet MS"/>
          <w:highlight w:val="yellow"/>
        </w:rPr>
        <w:t>xxxxxxxx</w:t>
      </w:r>
    </w:p>
    <w:p>
      <w:pPr>
        <w:rPr>
          <w:rFonts w:ascii="Trebuchet MS" w:hAnsi="Trebuchet MS"/>
          <w:highlight w:val="yellow"/>
        </w:rPr>
      </w:pPr>
    </w:p>
    <w:p>
      <w:pPr>
        <w:rPr>
          <w:rFonts w:ascii="Trebuchet MS" w:hAnsi="Trebuchet MS"/>
          <w:highlight w:val="yellow"/>
        </w:rPr>
      </w:pPr>
    </w:p>
    <w:p>
      <w:pPr>
        <w:rPr>
          <w:rFonts w:ascii="Trebuchet MS" w:hAnsi="Trebuchet MS"/>
          <w:b/>
          <w:highlight w:val="yellow"/>
        </w:rPr>
      </w:pPr>
      <w:r>
        <w:rPr>
          <w:rFonts w:ascii="Trebuchet MS" w:hAnsi="Trebuchet MS"/>
          <w:b/>
          <w:highlight w:val="yellow"/>
        </w:rPr>
        <w:t>Locaux techniques, chaufferie…</w:t>
      </w:r>
    </w:p>
    <w:p>
      <w:pPr>
        <w:rPr>
          <w:rFonts w:ascii="Trebuchet MS" w:hAnsi="Trebuchet MS"/>
        </w:rPr>
      </w:pPr>
      <w:r>
        <w:rPr>
          <w:rFonts w:ascii="Trebuchet MS" w:hAnsi="Trebuchet MS"/>
          <w:highlight w:val="yellow"/>
        </w:rPr>
        <w:t>xxxxxxxx</w:t>
      </w:r>
    </w:p>
    <w:p>
      <w:pPr>
        <w:rPr>
          <w:rFonts w:ascii="Trebuchet MS" w:hAnsi="Trebuchet MS" w:cs="Arial"/>
          <w:sz w:val="20"/>
        </w:rPr>
      </w:pPr>
    </w:p>
    <w:p>
      <w:pPr>
        <w:pStyle w:val="Titre4"/>
        <w:rPr>
          <w:rFonts w:ascii="Trebuchet MS" w:hAnsi="Trebuchet MS"/>
        </w:rPr>
      </w:pPr>
      <w:bookmarkStart w:id="545" w:name="_Toc227568632"/>
      <w:bookmarkStart w:id="546" w:name="_Toc227568702"/>
      <w:bookmarkStart w:id="547" w:name="_Toc229991148"/>
      <w:bookmarkStart w:id="548" w:name="_Toc275162995"/>
      <w:r>
        <w:rPr>
          <w:rFonts w:ascii="Trebuchet MS" w:hAnsi="Trebuchet MS"/>
        </w:rPr>
        <w:t>Remarques</w:t>
      </w:r>
      <w:bookmarkEnd w:id="545"/>
      <w:bookmarkEnd w:id="546"/>
      <w:bookmarkEnd w:id="547"/>
      <w:bookmarkEnd w:id="548"/>
    </w:p>
    <w:p>
      <w:pPr>
        <w:pStyle w:val="Liste2"/>
        <w:rPr>
          <w:rFonts w:ascii="Trebuchet MS" w:hAnsi="Trebuchet MS"/>
        </w:rPr>
      </w:pPr>
      <w:r>
        <w:rPr>
          <w:rFonts w:ascii="Trebuchet MS" w:hAnsi="Trebuchet MS"/>
        </w:rPr>
        <w:t>la gestion des installations, aménagements et équipements, sera facilitée : minimisation et confort des manipulations nécessaires au quotidien et minimisation de l’entretien ;</w:t>
      </w:r>
    </w:p>
    <w:p>
      <w:pPr>
        <w:pStyle w:val="Liste2"/>
        <w:rPr>
          <w:rFonts w:ascii="Trebuchet MS" w:hAnsi="Trebuchet MS"/>
        </w:rPr>
      </w:pPr>
      <w:r>
        <w:rPr>
          <w:rFonts w:ascii="Trebuchet MS" w:hAnsi="Trebuchet MS"/>
        </w:rPr>
        <w:t>l’ensemble des espaces accessibles au public doivent être accessibles aux personnes à mobilité réduite</w:t>
      </w:r>
      <w:commentRangeStart w:id="549"/>
      <w:r>
        <w:rPr>
          <w:rFonts w:ascii="Trebuchet MS" w:hAnsi="Trebuchet MS"/>
        </w:rPr>
        <w:t>, le cas échéant tenant compte des dérogations prévues dans des cas particuliers (bâtiment classé par exemple)</w:t>
      </w:r>
      <w:commentRangeEnd w:id="549"/>
      <w:r>
        <w:rPr>
          <w:rStyle w:val="Marquedecommentaire"/>
          <w:rFonts w:ascii="Trebuchet MS" w:hAnsi="Trebuchet MS"/>
        </w:rPr>
        <w:commentReference w:id="549"/>
      </w:r>
      <w:r>
        <w:rPr>
          <w:rFonts w:ascii="Trebuchet MS" w:hAnsi="Trebuchet MS"/>
        </w:rPr>
        <w:t xml:space="preserve">; </w:t>
      </w:r>
      <w:r>
        <w:rPr>
          <w:rFonts w:ascii="Trebuchet MS" w:hAnsi="Trebuchet MS"/>
          <w:highlight w:val="yellow"/>
        </w:rPr>
        <w:t>l’équipe d’auteurs de projet intégrera un bloc sanitaire accessible aux personnes à mobilité réduite, indistinctement pour les visiteurs et le personnel ;</w:t>
      </w:r>
    </w:p>
    <w:p>
      <w:pPr>
        <w:pStyle w:val="Liste2"/>
        <w:rPr>
          <w:rFonts w:ascii="Trebuchet MS" w:hAnsi="Trebuchet MS"/>
        </w:rPr>
      </w:pPr>
      <w:r>
        <w:rPr>
          <w:rFonts w:ascii="Trebuchet MS" w:hAnsi="Trebuchet MS"/>
          <w:highlight w:val="yellow"/>
        </w:rPr>
        <w:t>l’ensemble de la réalisation doit satisfaire aux normes spécifiques (en matière d’</w:t>
      </w:r>
      <w:r>
        <w:rPr>
          <w:rFonts w:ascii="Trebuchet MS" w:hAnsi="Trebuchet MS"/>
          <w:bCs/>
          <w:highlight w:val="yellow"/>
        </w:rPr>
        <w:t xml:space="preserve">acoustique, de protection contre l’incendie, contre l’intrusion…)  …) </w:t>
      </w:r>
      <w:r>
        <w:rPr>
          <w:rFonts w:ascii="Trebuchet MS" w:hAnsi="Trebuchet MS"/>
          <w:highlight w:val="yellow"/>
        </w:rPr>
        <w:t>pour ce type de</w:t>
      </w:r>
      <w:r>
        <w:rPr>
          <w:rFonts w:ascii="Trebuchet MS" w:hAnsi="Trebuchet MS"/>
        </w:rPr>
        <w:t xml:space="preserve"> construction </w:t>
      </w:r>
      <w:r>
        <w:rPr>
          <w:rFonts w:ascii="Trebuchet MS" w:hAnsi="Trebuchet MS"/>
          <w:lang w:val="fr-BE"/>
        </w:rPr>
        <w:t>;</w:t>
      </w:r>
    </w:p>
    <w:p>
      <w:pPr>
        <w:pStyle w:val="Liste2"/>
        <w:rPr>
          <w:rFonts w:ascii="Trebuchet MS" w:hAnsi="Trebuchet MS"/>
          <w:highlight w:val="yellow"/>
          <w:lang w:val="fr-BE"/>
        </w:rPr>
      </w:pPr>
      <w:r>
        <w:rPr>
          <w:rFonts w:ascii="Trebuchet MS" w:hAnsi="Trebuchet MS"/>
          <w:highlight w:val="yellow"/>
          <w:lang w:val="fr-BE"/>
        </w:rPr>
        <w:t>autres remarques : …</w:t>
      </w:r>
    </w:p>
    <w:p>
      <w:pPr>
        <w:pStyle w:val="Titre2"/>
        <w:numPr>
          <w:ilvl w:val="0"/>
          <w:numId w:val="0"/>
        </w:numPr>
        <w:rPr>
          <w:rFonts w:ascii="Trebuchet MS" w:hAnsi="Trebuchet MS"/>
        </w:rPr>
      </w:pPr>
      <w:bookmarkStart w:id="550" w:name="_Toc216236222"/>
      <w:bookmarkStart w:id="551" w:name="_Toc220480932"/>
      <w:bookmarkStart w:id="552" w:name="_Toc223144183"/>
      <w:bookmarkStart w:id="553" w:name="_Toc227479171"/>
      <w:bookmarkStart w:id="554" w:name="_Toc227568633"/>
      <w:bookmarkStart w:id="555" w:name="_Toc227568703"/>
      <w:bookmarkStart w:id="556" w:name="_Toc229991149"/>
      <w:bookmarkStart w:id="557" w:name="_Toc275162996"/>
      <w:r>
        <w:rPr>
          <w:rFonts w:ascii="Trebuchet MS" w:hAnsi="Trebuchet MS"/>
        </w:rPr>
        <w:br w:type="page"/>
      </w:r>
      <w:bookmarkStart w:id="558" w:name="_Toc288740124"/>
      <w:bookmarkStart w:id="559" w:name="_Toc482882021"/>
      <w:commentRangeStart w:id="560"/>
      <w:r>
        <w:rPr>
          <w:rFonts w:ascii="Trebuchet MS" w:hAnsi="Trebuchet MS"/>
        </w:rPr>
        <w:lastRenderedPageBreak/>
        <w:t>Annexes</w:t>
      </w:r>
      <w:bookmarkEnd w:id="550"/>
      <w:bookmarkEnd w:id="551"/>
      <w:bookmarkEnd w:id="552"/>
      <w:bookmarkEnd w:id="553"/>
      <w:bookmarkEnd w:id="554"/>
      <w:bookmarkEnd w:id="555"/>
      <w:bookmarkEnd w:id="556"/>
      <w:bookmarkEnd w:id="557"/>
      <w:bookmarkEnd w:id="558"/>
      <w:commentRangeEnd w:id="560"/>
      <w:r>
        <w:rPr>
          <w:rStyle w:val="Marquedecommentaire"/>
          <w:rFonts w:ascii="Trebuchet MS" w:hAnsi="Trebuchet MS" w:cs="Times New Roman"/>
        </w:rPr>
        <w:commentReference w:id="560"/>
      </w:r>
      <w:bookmarkEnd w:id="559"/>
    </w:p>
    <w:p>
      <w:pPr>
        <w:rPr>
          <w:rFonts w:ascii="Trebuchet MS" w:hAnsi="Trebuchet MS"/>
        </w:rPr>
      </w:pPr>
      <w:bookmarkStart w:id="561" w:name="_Toc357164618"/>
      <w:bookmarkStart w:id="562" w:name="_Toc357500898"/>
      <w:commentRangeStart w:id="563"/>
      <w:r>
        <w:rPr>
          <w:rFonts w:ascii="Trebuchet MS" w:hAnsi="Trebuchet MS"/>
        </w:rPr>
        <w:t>Toutes les annexes dénombrées ci-après sont disponibles en version numérique sur le CD-Rom accompagnant le présent cahier des charges.</w:t>
      </w:r>
      <w:commentRangeEnd w:id="563"/>
      <w:r>
        <w:rPr>
          <w:rFonts w:ascii="Trebuchet MS" w:hAnsi="Trebuchet MS"/>
        </w:rPr>
        <w:commentReference w:id="563"/>
      </w:r>
    </w:p>
    <w:p>
      <w:pPr>
        <w:pStyle w:val="Titre3"/>
        <w:numPr>
          <w:ilvl w:val="0"/>
          <w:numId w:val="0"/>
        </w:numPr>
        <w:rPr>
          <w:rFonts w:ascii="Trebuchet MS" w:hAnsi="Trebuchet MS"/>
        </w:rPr>
      </w:pPr>
      <w:bookmarkStart w:id="564" w:name="_Toc482882022"/>
      <w:r>
        <w:rPr>
          <w:rFonts w:ascii="Trebuchet MS" w:hAnsi="Trebuchet MS"/>
        </w:rPr>
        <w:t>Formulaires à compléter pour l’offre</w:t>
      </w:r>
      <w:bookmarkEnd w:id="561"/>
      <w:bookmarkEnd w:id="562"/>
      <w:bookmarkEnd w:id="564"/>
    </w:p>
    <w:p>
      <w:pPr>
        <w:pStyle w:val="Liste2"/>
        <w:rPr>
          <w:rFonts w:ascii="Trebuchet MS" w:hAnsi="Trebuchet MS"/>
        </w:rPr>
      </w:pPr>
      <w:r>
        <w:rPr>
          <w:rFonts w:ascii="Trebuchet MS" w:hAnsi="Trebuchet MS"/>
        </w:rPr>
        <w:t xml:space="preserve">Formulaire de soumission </w:t>
      </w:r>
    </w:p>
    <w:p>
      <w:pPr>
        <w:pStyle w:val="Liste2"/>
        <w:rPr>
          <w:rFonts w:ascii="Trebuchet MS" w:hAnsi="Trebuchet MS"/>
        </w:rPr>
      </w:pPr>
      <w:r>
        <w:rPr>
          <w:rFonts w:ascii="Trebuchet MS" w:hAnsi="Trebuchet MS"/>
        </w:rPr>
        <w:t>Modèle de déclaration sur l’honneur</w:t>
      </w:r>
    </w:p>
    <w:p>
      <w:pPr>
        <w:pStyle w:val="Liste2"/>
        <w:rPr>
          <w:rFonts w:ascii="Trebuchet MS" w:hAnsi="Trebuchet MS"/>
        </w:rPr>
      </w:pPr>
      <w:commentRangeStart w:id="565"/>
      <w:r>
        <w:rPr>
          <w:rFonts w:ascii="Trebuchet MS" w:hAnsi="Trebuchet MS"/>
        </w:rPr>
        <w:t>Tableau récapitulatif de certaines données des offres</w:t>
      </w:r>
      <w:bookmarkStart w:id="566" w:name="_Toc357164624"/>
      <w:bookmarkStart w:id="567" w:name="_Toc357500904"/>
      <w:r>
        <w:rPr>
          <w:rFonts w:ascii="Trebuchet MS" w:hAnsi="Trebuchet MS"/>
        </w:rPr>
        <w:t xml:space="preserve"> (format XLS sur Cd-Rom)</w:t>
      </w:r>
      <w:commentRangeEnd w:id="565"/>
      <w:r>
        <w:rPr>
          <w:rStyle w:val="Marquedecommentaire"/>
          <w:rFonts w:ascii="Trebuchet MS" w:hAnsi="Trebuchet MS"/>
        </w:rPr>
        <w:commentReference w:id="565"/>
      </w:r>
    </w:p>
    <w:p>
      <w:pPr>
        <w:pStyle w:val="Titre3"/>
        <w:numPr>
          <w:ilvl w:val="0"/>
          <w:numId w:val="0"/>
        </w:numPr>
        <w:rPr>
          <w:rFonts w:ascii="Trebuchet MS" w:hAnsi="Trebuchet MS"/>
        </w:rPr>
      </w:pPr>
      <w:bookmarkStart w:id="568" w:name="_Toc482882023"/>
      <w:r>
        <w:rPr>
          <w:rFonts w:ascii="Trebuchet MS" w:hAnsi="Trebuchet MS"/>
        </w:rPr>
        <w:t>Documentation complémentaire relative à l’objet du présent marché</w:t>
      </w:r>
      <w:bookmarkEnd w:id="566"/>
      <w:bookmarkEnd w:id="567"/>
      <w:bookmarkEnd w:id="568"/>
    </w:p>
    <w:p>
      <w:pPr>
        <w:pStyle w:val="Liste2"/>
        <w:rPr>
          <w:rFonts w:ascii="Trebuchet MS" w:hAnsi="Trebuchet MS"/>
          <w:highlight w:val="yellow"/>
        </w:rPr>
      </w:pPr>
      <w:r>
        <w:rPr>
          <w:rFonts w:ascii="Trebuchet MS" w:hAnsi="Trebuchet MS"/>
          <w:highlight w:val="yellow"/>
        </w:rPr>
        <w:t>Mode d’estimation du montant des travaux</w:t>
      </w:r>
    </w:p>
    <w:p>
      <w:pPr>
        <w:pStyle w:val="Liste2"/>
        <w:rPr>
          <w:rFonts w:ascii="Trebuchet MS" w:hAnsi="Trebuchet MS"/>
        </w:rPr>
      </w:pPr>
      <w:r>
        <w:rPr>
          <w:rFonts w:ascii="Trebuchet MS" w:hAnsi="Trebuchet MS"/>
        </w:rPr>
        <w:t xml:space="preserve">Note libre des utilisateurs </w:t>
      </w:r>
    </w:p>
    <w:p>
      <w:pPr>
        <w:pStyle w:val="Liste2"/>
        <w:rPr>
          <w:rFonts w:ascii="Trebuchet MS" w:hAnsi="Trebuchet MS"/>
        </w:rPr>
      </w:pPr>
      <w:r>
        <w:rPr>
          <w:rFonts w:ascii="Trebuchet MS" w:hAnsi="Trebuchet MS"/>
        </w:rPr>
        <w:t>Levés de géomètre (formats PDF et DWG sur CD-Rom)</w:t>
      </w:r>
    </w:p>
    <w:p>
      <w:pPr>
        <w:pStyle w:val="Liste2"/>
        <w:rPr>
          <w:rFonts w:ascii="Trebuchet MS" w:hAnsi="Trebuchet MS"/>
        </w:rPr>
      </w:pPr>
      <w:r>
        <w:rPr>
          <w:rFonts w:ascii="Trebuchet MS" w:hAnsi="Trebuchet MS"/>
        </w:rPr>
        <w:t xml:space="preserve">Plan de la parcelle </w:t>
      </w:r>
    </w:p>
    <w:p>
      <w:pPr>
        <w:pStyle w:val="Liste2"/>
        <w:rPr>
          <w:rFonts w:ascii="Trebuchet MS" w:hAnsi="Trebuchet MS"/>
        </w:rPr>
      </w:pPr>
      <w:r>
        <w:rPr>
          <w:rFonts w:ascii="Trebuchet MS" w:hAnsi="Trebuchet MS"/>
        </w:rPr>
        <w:t>Note historique</w:t>
      </w:r>
    </w:p>
    <w:p>
      <w:pPr>
        <w:pStyle w:val="Liste2"/>
        <w:rPr>
          <w:rFonts w:ascii="Trebuchet MS" w:hAnsi="Trebuchet MS"/>
        </w:rPr>
      </w:pPr>
      <w:r>
        <w:rPr>
          <w:rFonts w:ascii="Trebuchet MS" w:hAnsi="Trebuchet MS"/>
        </w:rPr>
        <w:t>Sondages</w:t>
      </w:r>
    </w:p>
    <w:p>
      <w:pPr>
        <w:pStyle w:val="Liste2"/>
        <w:rPr>
          <w:rFonts w:ascii="Trebuchet MS" w:hAnsi="Trebuchet MS"/>
        </w:rPr>
      </w:pPr>
      <w:r>
        <w:rPr>
          <w:rFonts w:ascii="Trebuchet MS" w:hAnsi="Trebuchet MS"/>
        </w:rPr>
        <w:t>Inventaire amiante</w:t>
      </w:r>
    </w:p>
    <w:p>
      <w:pPr>
        <w:pStyle w:val="Liste2"/>
        <w:rPr>
          <w:rFonts w:ascii="Trebuchet MS" w:hAnsi="Trebuchet MS"/>
        </w:rPr>
      </w:pPr>
      <w:r>
        <w:rPr>
          <w:rFonts w:ascii="Trebuchet MS" w:hAnsi="Trebuchet MS"/>
        </w:rPr>
        <w:t>Plans impétrants</w:t>
      </w:r>
    </w:p>
    <w:p>
      <w:pPr>
        <w:pStyle w:val="Liste2"/>
        <w:rPr>
          <w:rFonts w:ascii="Trebuchet MS" w:hAnsi="Trebuchet MS"/>
          <w:highlight w:val="yellow"/>
        </w:rPr>
      </w:pPr>
      <w:r>
        <w:rPr>
          <w:rFonts w:ascii="Trebuchet MS" w:hAnsi="Trebuchet MS"/>
          <w:highlight w:val="yellow"/>
        </w:rPr>
        <w:t xml:space="preserve">Rapports techniques sur la situation existante (pompiers, organismes agréés, SIPPT, SEPPT, </w:t>
      </w:r>
      <w:r>
        <w:rPr>
          <w:rFonts w:ascii="Trebuchet MS" w:hAnsi="Trebuchet MS"/>
          <w:highlight w:val="yellow"/>
          <w:lang w:val="fr-BE"/>
        </w:rPr>
        <w:t>fiche d’état sanitaire</w:t>
      </w:r>
      <w:r>
        <w:rPr>
          <w:rFonts w:ascii="Trebuchet MS" w:hAnsi="Trebuchet MS"/>
          <w:highlight w:val="yellow"/>
        </w:rPr>
        <w:t xml:space="preserve"> …)</w:t>
      </w:r>
    </w:p>
    <w:p>
      <w:pPr>
        <w:pStyle w:val="Liste2"/>
        <w:rPr>
          <w:rFonts w:ascii="Trebuchet MS" w:hAnsi="Trebuchet MS"/>
          <w:highlight w:val="yellow"/>
        </w:rPr>
      </w:pPr>
      <w:r>
        <w:rPr>
          <w:rFonts w:ascii="Trebuchet MS" w:hAnsi="Trebuchet MS"/>
          <w:highlight w:val="yellow"/>
        </w:rPr>
        <w:t>Prescriptions urbanistiques particulières (PCA, PCDR approuvé, règlement local, Schéma de développement, …)</w:t>
      </w:r>
    </w:p>
    <w:p>
      <w:pPr>
        <w:pStyle w:val="Liste2"/>
        <w:rPr>
          <w:rFonts w:ascii="Trebuchet MS" w:hAnsi="Trebuchet MS"/>
          <w:highlight w:val="yellow"/>
        </w:rPr>
      </w:pPr>
      <w:r>
        <w:rPr>
          <w:rFonts w:ascii="Trebuchet MS" w:hAnsi="Trebuchet MS"/>
          <w:highlight w:val="yellow"/>
        </w:rPr>
        <w:t>Tout autre document utile à la bonne compréhension des enjeux du projet</w:t>
      </w:r>
    </w:p>
    <w:p>
      <w:pPr>
        <w:pStyle w:val="Titre3"/>
        <w:numPr>
          <w:ilvl w:val="0"/>
          <w:numId w:val="0"/>
        </w:numPr>
        <w:rPr>
          <w:rFonts w:ascii="Trebuchet MS" w:hAnsi="Trebuchet MS"/>
        </w:rPr>
      </w:pPr>
      <w:bookmarkStart w:id="569" w:name="_Toc357164621"/>
      <w:bookmarkStart w:id="570" w:name="_Toc357500901"/>
      <w:bookmarkStart w:id="571" w:name="_Toc482882024"/>
      <w:r>
        <w:rPr>
          <w:rFonts w:ascii="Trebuchet MS" w:hAnsi="Trebuchet MS"/>
        </w:rPr>
        <w:t>Notes générales</w:t>
      </w:r>
      <w:bookmarkEnd w:id="569"/>
      <w:bookmarkEnd w:id="570"/>
      <w:bookmarkEnd w:id="571"/>
    </w:p>
    <w:p>
      <w:pPr>
        <w:pStyle w:val="Liste2"/>
        <w:rPr>
          <w:rFonts w:ascii="Trebuchet MS" w:hAnsi="Trebuchet MS"/>
        </w:rPr>
      </w:pPr>
      <w:commentRangeStart w:id="572"/>
      <w:r>
        <w:rPr>
          <w:rFonts w:ascii="Trebuchet MS" w:hAnsi="Trebuchet MS"/>
        </w:rPr>
        <w:t>Module de calcul de modification du taux d’honoraires en cas d’augmentation du budget des travaux</w:t>
      </w:r>
      <w:commentRangeEnd w:id="572"/>
      <w:r>
        <w:rPr>
          <w:rFonts w:ascii="Trebuchet MS" w:hAnsi="Trebuchet MS"/>
        </w:rPr>
        <w:t xml:space="preserve"> (format .xls)</w:t>
      </w:r>
      <w:r>
        <w:rPr>
          <w:rStyle w:val="Marquedecommentaire"/>
          <w:rFonts w:ascii="Trebuchet MS" w:hAnsi="Trebuchet MS"/>
        </w:rPr>
        <w:commentReference w:id="572"/>
      </w:r>
    </w:p>
    <w:p>
      <w:pPr>
        <w:pStyle w:val="Liste2"/>
        <w:rPr>
          <w:rFonts w:ascii="Trebuchet MS" w:hAnsi="Trebuchet MS"/>
          <w:highlight w:val="yellow"/>
        </w:rPr>
      </w:pPr>
      <w:commentRangeStart w:id="573"/>
      <w:r>
        <w:rPr>
          <w:rFonts w:ascii="Trebuchet MS" w:hAnsi="Trebuchet MS"/>
          <w:highlight w:val="yellow"/>
        </w:rPr>
        <w:t>Note</w:t>
      </w:r>
      <w:commentRangeEnd w:id="573"/>
      <w:r>
        <w:rPr>
          <w:rStyle w:val="Marquedecommentaire"/>
          <w:rFonts w:ascii="Trebuchet MS" w:hAnsi="Trebuchet MS"/>
        </w:rPr>
        <w:commentReference w:id="573"/>
      </w:r>
      <w:r>
        <w:rPr>
          <w:rFonts w:ascii="Trebuchet MS" w:hAnsi="Trebuchet MS"/>
          <w:highlight w:val="yellow"/>
        </w:rPr>
        <w:t xml:space="preserve"> sur les performances énergétiques et environnementales (généralités)</w:t>
      </w:r>
    </w:p>
    <w:p>
      <w:pPr>
        <w:pStyle w:val="Liste2"/>
        <w:rPr>
          <w:rFonts w:ascii="Trebuchet MS" w:hAnsi="Trebuchet MS"/>
          <w:highlight w:val="yellow"/>
        </w:rPr>
      </w:pPr>
      <w:r>
        <w:rPr>
          <w:rFonts w:ascii="Trebuchet MS" w:hAnsi="Trebuchet MS"/>
          <w:highlight w:val="yellow"/>
        </w:rPr>
        <w:t xml:space="preserve">Note de sécurité SIPPT </w:t>
      </w:r>
      <w:commentRangeStart w:id="574"/>
      <w:r>
        <w:rPr>
          <w:rFonts w:ascii="Trebuchet MS" w:hAnsi="Trebuchet MS"/>
          <w:highlight w:val="yellow"/>
        </w:rPr>
        <w:t xml:space="preserve">de la Fédération Wallonie-Bruxelles </w:t>
      </w:r>
      <w:commentRangeEnd w:id="574"/>
      <w:r>
        <w:rPr>
          <w:rStyle w:val="Marquedecommentaire"/>
          <w:rFonts w:ascii="Trebuchet MS" w:hAnsi="Trebuchet MS"/>
        </w:rPr>
        <w:commentReference w:id="574"/>
      </w:r>
    </w:p>
    <w:p>
      <w:pPr>
        <w:rPr>
          <w:rFonts w:ascii="Trebuchet MS" w:hAnsi="Trebuchet MS"/>
        </w:rPr>
      </w:pPr>
    </w:p>
    <w:sectPr>
      <w:headerReference w:type="even" r:id="rId10"/>
      <w:headerReference w:type="default" r:id="rId11"/>
      <w:footerReference w:type="default" r:id="rId12"/>
      <w:footerReference w:type="first" r:id="rId13"/>
      <w:footnotePr>
        <w:numRestart w:val="eachPage"/>
      </w:footnotePr>
      <w:pgSz w:w="11907" w:h="16840" w:code="9"/>
      <w:pgMar w:top="1134" w:right="1134" w:bottom="1418" w:left="1474" w:header="709" w:footer="765"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14-08-20T16:32:00Z" w:initials="CellArchi">
    <w:p>
      <w:pPr>
        <w:pStyle w:val="Commentaire"/>
      </w:pPr>
      <w:r>
        <w:rPr>
          <w:rStyle w:val="Marquedecommentaire"/>
        </w:rPr>
        <w:annotationRef/>
      </w:r>
    </w:p>
    <w:p>
      <w:pPr>
        <w:pStyle w:val="Commentaire"/>
      </w:pPr>
      <w:r>
        <w:t>INDIQUER nom du Pouvoir adjudicateur, adresse, logo …</w:t>
      </w:r>
    </w:p>
  </w:comment>
  <w:comment w:id="1" w:author="Cellule Architecture" w:date="2014-08-20T16:32:00Z" w:initials="CellArchi">
    <w:p>
      <w:pPr>
        <w:pStyle w:val="Commentaire"/>
      </w:pPr>
      <w:r>
        <w:rPr>
          <w:rStyle w:val="Marquedecommentaire"/>
        </w:rPr>
        <w:annotationRef/>
      </w:r>
    </w:p>
    <w:p>
      <w:pPr>
        <w:pStyle w:val="Commentaire"/>
      </w:pPr>
      <w:r>
        <w:t>INDIQUER le nom de la commune où est localisé le projet</w:t>
      </w:r>
    </w:p>
  </w:comment>
  <w:comment w:id="6" w:author="Cellule Architecture" w:date="2014-08-20T16:32:00Z" w:initials="CellArchi">
    <w:p>
      <w:pPr>
        <w:pStyle w:val="Commentaire"/>
      </w:pPr>
      <w:r>
        <w:rPr>
          <w:rStyle w:val="Marquedecommentaire"/>
        </w:rPr>
        <w:annotationRef/>
      </w:r>
    </w:p>
    <w:p>
      <w:pPr>
        <w:pStyle w:val="Commentaire"/>
      </w:pPr>
      <w:r>
        <w:t>INDIQUER le titre du marché : type de mission (construction/rénovation/ aménagement …), nom du lieu, adresse.</w:t>
      </w:r>
    </w:p>
  </w:comment>
  <w:comment w:id="7" w:author="Cellule Architecture" w:date="2016-05-20T09:39:00Z" w:initials="CellArchi">
    <w:p>
      <w:pPr>
        <w:pStyle w:val="Commentaire"/>
      </w:pPr>
      <w:r>
        <w:rPr>
          <w:rStyle w:val="Marquedecommentaire"/>
        </w:rPr>
        <w:annotationRef/>
      </w:r>
    </w:p>
    <w:p>
      <w:pPr>
        <w:pStyle w:val="Commentaire"/>
      </w:pPr>
      <w:r>
        <w:t xml:space="preserve">CHOISIR en fonction du montant du marché (coût des </w:t>
      </w:r>
      <w:r>
        <w:rPr>
          <w:u w:val="single"/>
        </w:rPr>
        <w:t>services</w:t>
      </w:r>
      <w:r>
        <w:t>, soit les honoraires):</w:t>
      </w:r>
    </w:p>
    <w:p>
      <w:pPr>
        <w:pStyle w:val="Commentaire"/>
      </w:pPr>
      <w:r>
        <w:t xml:space="preserve">- en dessous de 85 000 euros, on peut recourir à la </w:t>
      </w:r>
      <w:r>
        <w:rPr>
          <w:b/>
        </w:rPr>
        <w:t>procédure négociée sans publicité (PNSP)</w:t>
      </w:r>
    </w:p>
    <w:p>
      <w:pPr>
        <w:pStyle w:val="Commentaire"/>
      </w:pPr>
      <w:r>
        <w:t xml:space="preserve">- (procédure 2) entre 85 000 et 209 000 euros, on recourt à la </w:t>
      </w:r>
      <w:r>
        <w:rPr>
          <w:b/>
        </w:rPr>
        <w:t>procédure négociée avec publicité belge (PNPB)</w:t>
      </w:r>
    </w:p>
    <w:p>
      <w:pPr>
        <w:pStyle w:val="Commentaire"/>
        <w:rPr>
          <w:b/>
        </w:rPr>
      </w:pPr>
      <w:r>
        <w:t xml:space="preserve">- (procédure 3) au-delà de 209 000 euros on recourt à la </w:t>
      </w:r>
      <w:r>
        <w:rPr>
          <w:b/>
        </w:rPr>
        <w:t>procédure négociée avec publicité européenne (PNPE)</w:t>
      </w:r>
    </w:p>
    <w:p>
      <w:pPr>
        <w:pStyle w:val="Commentaire"/>
      </w:pPr>
      <w:r>
        <w:t xml:space="preserve">En cas de doute, toujours prendre la procédure la plus contraignante. Par exemple si le marché est </w:t>
      </w:r>
      <w:r>
        <w:rPr>
          <w:u w:val="single"/>
        </w:rPr>
        <w:t>estimé</w:t>
      </w:r>
      <w:r>
        <w:t xml:space="preserve"> à 75 000 euros, opter par sécurité pour la procédure négociée avec publicité européenne</w:t>
      </w:r>
    </w:p>
  </w:comment>
  <w:comment w:id="8" w:author="Cellule Architecture" w:date="2014-08-20T16:32:00Z" w:initials="CellArchi">
    <w:p>
      <w:pPr>
        <w:pStyle w:val="Commentaire"/>
      </w:pPr>
      <w:r>
        <w:rPr>
          <w:rStyle w:val="Marquedecommentaire"/>
        </w:rPr>
        <w:annotationRef/>
      </w:r>
    </w:p>
    <w:p>
      <w:pPr>
        <w:pStyle w:val="Commentaire"/>
      </w:pPr>
      <w:r>
        <w:t>INDIQUER le numéro de référence donné au CDCH par l’administration</w:t>
      </w:r>
    </w:p>
  </w:comment>
  <w:comment w:id="9" w:author="Cellule Architecture" w:date="2014-08-20T16:32:00Z" w:initials="CellArchi">
    <w:p>
      <w:pPr>
        <w:spacing w:after="180"/>
        <w:rPr>
          <w:i/>
        </w:rPr>
      </w:pPr>
      <w:r>
        <w:rPr>
          <w:rStyle w:val="Marquedecommentaire"/>
        </w:rPr>
        <w:annotationRef/>
      </w:r>
    </w:p>
    <w:p>
      <w:pPr>
        <w:spacing w:after="180"/>
        <w:rPr>
          <w:highlight w:val="cyan"/>
        </w:rPr>
      </w:pPr>
      <w:r>
        <w:rPr>
          <w:b/>
          <w:highlight w:val="cyan"/>
        </w:rPr>
        <w:t>TIP JURIDIQUE</w:t>
      </w:r>
      <w:r>
        <w:rPr>
          <w:highlight w:val="cyan"/>
        </w:rPr>
        <w:t> :</w:t>
      </w:r>
    </w:p>
    <w:p>
      <w:pPr>
        <w:spacing w:after="180"/>
        <w:rPr>
          <w:i/>
          <w:highlight w:val="cyan"/>
        </w:rPr>
      </w:pPr>
      <w:r>
        <w:rPr>
          <w:i/>
          <w:highlight w:val="cyan"/>
        </w:rPr>
        <w:t xml:space="preserve">Certaines dérogations sont </w:t>
      </w:r>
      <w:r>
        <w:rPr>
          <w:i/>
          <w:highlight w:val="cyan"/>
          <w:u w:val="single"/>
        </w:rPr>
        <w:t>interdites</w:t>
      </w:r>
      <w:r>
        <w:rPr>
          <w:i/>
          <w:highlight w:val="cyan"/>
        </w:rPr>
        <w:t xml:space="preserve"> et d’autres doivent être </w:t>
      </w:r>
      <w:r>
        <w:rPr>
          <w:i/>
          <w:highlight w:val="cyan"/>
          <w:u w:val="single"/>
        </w:rPr>
        <w:t>formellement motivées</w:t>
      </w:r>
      <w:r>
        <w:rPr>
          <w:i/>
          <w:highlight w:val="cyan"/>
        </w:rPr>
        <w:t xml:space="preserve">. Certaines clauses peuvent par ailleurs être déclarées </w:t>
      </w:r>
      <w:r>
        <w:rPr>
          <w:i/>
          <w:highlight w:val="cyan"/>
          <w:u w:val="single"/>
        </w:rPr>
        <w:t>abusives</w:t>
      </w:r>
      <w:r>
        <w:rPr>
          <w:i/>
          <w:highlight w:val="cyan"/>
        </w:rPr>
        <w:t>.</w:t>
      </w:r>
    </w:p>
    <w:p>
      <w:pPr>
        <w:autoSpaceDE w:val="0"/>
        <w:autoSpaceDN w:val="0"/>
        <w:adjustRightInd w:val="0"/>
        <w:rPr>
          <w:i/>
          <w:highlight w:val="cyan"/>
          <w:lang w:val="fr-BE" w:eastAsia="fr-BE"/>
        </w:rPr>
      </w:pPr>
      <w:r>
        <w:rPr>
          <w:i/>
          <w:highlight w:val="cyan"/>
        </w:rPr>
        <w:t>L’article 9, §1</w:t>
      </w:r>
      <w:r>
        <w:rPr>
          <w:i/>
          <w:highlight w:val="cyan"/>
          <w:vertAlign w:val="superscript"/>
        </w:rPr>
        <w:t>er</w:t>
      </w:r>
      <w:r>
        <w:rPr>
          <w:i/>
          <w:highlight w:val="cyan"/>
        </w:rPr>
        <w:t>, de l’A.R. du 14 janvier 2013, interdit aux pouvoirs adjudicateurs de déroger aux</w:t>
      </w:r>
      <w:r>
        <w:rPr>
          <w:i/>
          <w:highlight w:val="cyan"/>
          <w:lang w:val="fr-BE" w:eastAsia="fr-BE"/>
        </w:rPr>
        <w:t xml:space="preserve"> disposition du chapitre 1</w:t>
      </w:r>
      <w:r>
        <w:rPr>
          <w:i/>
          <w:highlight w:val="cyan"/>
          <w:vertAlign w:val="superscript"/>
          <w:lang w:val="fr-BE" w:eastAsia="fr-BE"/>
        </w:rPr>
        <w:t>er</w:t>
      </w:r>
      <w:r>
        <w:rPr>
          <w:i/>
          <w:highlight w:val="cyan"/>
          <w:lang w:val="fr-BE" w:eastAsia="fr-BE"/>
        </w:rPr>
        <w:t>, ainsi qu’aux articles</w:t>
      </w:r>
      <w:r>
        <w:rPr>
          <w:rFonts w:ascii="Palatino-Roman" w:hAnsi="Palatino-Roman" w:cs="Palatino-Roman"/>
          <w:i/>
          <w:sz w:val="11"/>
          <w:szCs w:val="11"/>
          <w:highlight w:val="cyan"/>
          <w:lang w:val="fr-BE" w:eastAsia="fr-BE"/>
        </w:rPr>
        <w:t xml:space="preserve"> </w:t>
      </w:r>
      <w:r>
        <w:rPr>
          <w:i/>
          <w:highlight w:val="cyan"/>
          <w:lang w:val="fr-BE" w:eastAsia="fr-BE"/>
        </w:rPr>
        <w:t>37, 38, 67 et 69.</w:t>
      </w:r>
    </w:p>
    <w:p>
      <w:pPr>
        <w:autoSpaceDE w:val="0"/>
        <w:autoSpaceDN w:val="0"/>
        <w:adjustRightInd w:val="0"/>
        <w:rPr>
          <w:i/>
          <w:highlight w:val="cyan"/>
          <w:lang w:val="fr-BE" w:eastAsia="fr-BE"/>
        </w:rPr>
      </w:pPr>
      <w:r>
        <w:rPr>
          <w:i/>
          <w:highlight w:val="cyan"/>
          <w:lang w:val="fr-BE" w:eastAsia="fr-BE"/>
        </w:rPr>
        <w:t xml:space="preserve">L’article 9, §§2 et 3, du même arrêté, traite de la question des clauses dites « abusives ». </w:t>
      </w:r>
    </w:p>
    <w:p>
      <w:pPr>
        <w:autoSpaceDE w:val="0"/>
        <w:autoSpaceDN w:val="0"/>
        <w:adjustRightInd w:val="0"/>
        <w:rPr>
          <w:rFonts w:ascii="Palatino-Roman" w:hAnsi="Palatino-Roman" w:cs="Palatino-Roman"/>
          <w:b/>
          <w:i/>
          <w:sz w:val="17"/>
          <w:szCs w:val="17"/>
          <w:lang w:val="fr-BE" w:eastAsia="fr-BE"/>
        </w:rPr>
      </w:pPr>
      <w:r>
        <w:rPr>
          <w:highlight w:val="cyan"/>
        </w:rPr>
        <w:t>L’article 9, §4, dernier alinéa, de l’A.R. précité, dispose quant à lui que « </w:t>
      </w:r>
      <w:r>
        <w:rPr>
          <w:highlight w:val="cyan"/>
          <w:lang w:val="fr-BE" w:eastAsia="fr-BE"/>
        </w:rPr>
        <w:t>Les dérogations aux articles 10, 12, 13, 18, 25 à 30, 44 à 63, 66, 68 à 73, 78 à 81, 84, 86, 96, 123 et 154 du présent arrêté font l’objet d’une motivation formelle dans le cahier des charges. A défaut de motivation dans le cahier des charges, la dérogation en question est réputée non écrite. Cette sanction n’est pas applicable dans le cas d’une convention signée par les parties. »</w:t>
      </w:r>
    </w:p>
  </w:comment>
  <w:comment w:id="10" w:author="Cellule Architecture'" w:date="2014-09-22T15:23:00Z" w:initials="CellArchi">
    <w:p>
      <w:pPr>
        <w:pStyle w:val="Commentaire"/>
      </w:pPr>
      <w:r>
        <w:rPr>
          <w:rStyle w:val="Marquedecommentaire"/>
        </w:rPr>
        <w:annotationRef/>
      </w:r>
    </w:p>
    <w:p>
      <w:pPr>
        <w:pStyle w:val="Commentaire"/>
      </w:pPr>
      <w:r>
        <w:t>En cas de choix de l’option 1 pour le cautionnement (voir point 18)</w:t>
      </w:r>
    </w:p>
  </w:comment>
  <w:comment w:id="11" w:author="Cellule Architecture'" w:date="2014-09-23T10:17:00Z" w:initials="CellArchi">
    <w:p>
      <w:pPr>
        <w:pStyle w:val="Commentaire"/>
      </w:pPr>
      <w:r>
        <w:rPr>
          <w:rStyle w:val="Marquedecommentaire"/>
        </w:rPr>
        <w:annotationRef/>
      </w:r>
    </w:p>
    <w:p>
      <w:pPr>
        <w:pStyle w:val="Commentaire"/>
      </w:pPr>
      <w:r>
        <w:t>En cas de choix de l’option 1 (point 28)</w:t>
      </w:r>
    </w:p>
  </w:comment>
  <w:comment w:id="31" w:author="Cellule Architecture" w:date="2014-08-20T16:32:00Z" w:initials="CellArchi">
    <w:p>
      <w:pPr>
        <w:pStyle w:val="Commentaire"/>
        <w:rPr>
          <w:highlight w:val="green"/>
        </w:rPr>
      </w:pPr>
      <w:r>
        <w:rPr>
          <w:rStyle w:val="Marquedecommentaire"/>
        </w:rPr>
        <w:annotationRef/>
      </w:r>
    </w:p>
    <w:p>
      <w:pPr>
        <w:pStyle w:val="Commentaire"/>
      </w:pPr>
      <w:r>
        <w:t>La date est différente de celle de la publication au BDA, car il y a un délai –généralement 3 ou 4 jours-pour que l’avis paraisse au JOUE.</w:t>
      </w:r>
    </w:p>
  </w:comment>
  <w:comment w:id="30" w:author="Cellule Architecture" w:date="2014-08-20T16:32:00Z" w:initials="CellArchi">
    <w:p>
      <w:pPr>
        <w:pStyle w:val="Commentaire"/>
      </w:pPr>
      <w:r>
        <w:rPr>
          <w:rStyle w:val="Marquedecommentaire"/>
        </w:rPr>
        <w:annotationRef/>
      </w:r>
      <w:r>
        <w:t xml:space="preserve"> A mentionner UNIQUEMENT SI il y a publicité européenne</w:t>
      </w:r>
    </w:p>
  </w:comment>
  <w:comment w:id="33" w:author="Cellule Architecture" w:date="2014-08-20T16:32:00Z" w:initials="CellArchi">
    <w:p>
      <w:pPr>
        <w:pStyle w:val="Commentaire"/>
      </w:pPr>
      <w:r>
        <w:rPr>
          <w:rStyle w:val="Marquedecommentaire"/>
        </w:rPr>
        <w:annotationRef/>
      </w:r>
    </w:p>
    <w:p>
      <w:pPr>
        <w:pStyle w:val="Commentaire"/>
      </w:pPr>
      <w:r>
        <w:t>A mentionner UNIQUEMENT SI il y a publicité européenne</w:t>
      </w:r>
    </w:p>
  </w:comment>
  <w:comment w:id="32" w:author="Cellule Architecture" w:date="2014-08-20T16:32:00Z" w:initials="CellArchi">
    <w:p>
      <w:pPr>
        <w:pStyle w:val="Commentaire"/>
      </w:pPr>
      <w:r>
        <w:rPr>
          <w:rStyle w:val="Marquedecommentaire"/>
        </w:rPr>
        <w:annotationRef/>
      </w:r>
    </w:p>
    <w:p>
      <w:pPr>
        <w:pStyle w:val="Commentaire"/>
      </w:pPr>
      <w:r>
        <w:t>A mentionner UNIQUEMENT SI il y a eu avis rectificatif</w:t>
      </w:r>
    </w:p>
  </w:comment>
  <w:comment w:id="29" w:author="guissa01" w:date="2014-12-15T08:46:00Z" w:initials="CellArchi">
    <w:p>
      <w:pPr>
        <w:pStyle w:val="Commentaire"/>
      </w:pPr>
      <w:r>
        <w:rPr>
          <w:rStyle w:val="Marquedecommentaire"/>
        </w:rPr>
        <w:annotationRef/>
      </w:r>
    </w:p>
    <w:p>
      <w:pPr>
        <w:pStyle w:val="Commentaire"/>
      </w:pPr>
      <w:r>
        <w:t>En cas de procédure négociée sans publicité, supprimer tout ce chapitre.</w:t>
      </w:r>
    </w:p>
  </w:comment>
  <w:comment w:id="37" w:author="guissa01" w:date="2015-06-17T11:04:00Z" w:initials="CellArchi">
    <w:p>
      <w:pPr>
        <w:pStyle w:val="Commentaire"/>
      </w:pPr>
      <w:r>
        <w:rPr>
          <w:rStyle w:val="Marquedecommentaire"/>
        </w:rPr>
        <w:annotationRef/>
      </w:r>
    </w:p>
    <w:p>
      <w:pPr>
        <w:pStyle w:val="Commentaire"/>
      </w:pPr>
      <w:r>
        <w:t>Nom du Pouvoir adjudicateur/MO</w:t>
      </w:r>
    </w:p>
  </w:comment>
  <w:comment w:id="38" w:author="guissa01" w:date="2015-06-17T11:06:00Z" w:initials="CellArchi">
    <w:p>
      <w:pPr>
        <w:pStyle w:val="Commentaire"/>
      </w:pPr>
      <w:r>
        <w:rPr>
          <w:rStyle w:val="Marquedecommentaire"/>
        </w:rPr>
        <w:annotationRef/>
      </w:r>
    </w:p>
    <w:p>
      <w:pPr>
        <w:pStyle w:val="Commentaire"/>
      </w:pPr>
      <w:r>
        <w:t>Nom et adresse officiels du PA/MO</w:t>
      </w:r>
    </w:p>
  </w:comment>
  <w:comment w:id="40" w:author="guissa01" w:date="2015-06-17T11:04:00Z" w:initials="CellArchi">
    <w:p>
      <w:pPr>
        <w:pStyle w:val="Commentaire"/>
      </w:pPr>
      <w:r>
        <w:rPr>
          <w:rStyle w:val="Marquedecommentaire"/>
        </w:rPr>
        <w:annotationRef/>
      </w:r>
    </w:p>
    <w:p>
      <w:pPr>
        <w:pStyle w:val="Commentaire"/>
      </w:pPr>
      <w:r>
        <w:t>Nom du Pouvoir adjudicateur/MO</w:t>
      </w:r>
    </w:p>
  </w:comment>
  <w:comment w:id="39" w:author="guissa01" w:date="2015-06-17T11:07:00Z" w:initials="CellArchi">
    <w:p>
      <w:pPr>
        <w:pStyle w:val="Commentaire"/>
      </w:pPr>
      <w:r>
        <w:rPr>
          <w:rStyle w:val="Marquedecommentaire"/>
        </w:rPr>
        <w:annotationRef/>
      </w:r>
    </w:p>
    <w:p>
      <w:pPr>
        <w:pStyle w:val="Commentaire"/>
      </w:pPr>
      <w:r>
        <w:t xml:space="preserve">Le cas échéant. </w:t>
      </w:r>
    </w:p>
    <w:p>
      <w:pPr>
        <w:pStyle w:val="Commentaire"/>
      </w:pPr>
      <w:r>
        <w:t>Bien clarifier ici un maître d’ouvrage délégué ou toute autre structure d’accompagnement (par exemple la Cellule architecture) et qui fait quoi.</w:t>
      </w:r>
    </w:p>
  </w:comment>
  <w:comment w:id="41" w:author="guissa01" w:date="2015-06-17T11:05:00Z" w:initials="CellArchi">
    <w:p>
      <w:pPr>
        <w:pStyle w:val="Commentaire"/>
      </w:pPr>
      <w:r>
        <w:rPr>
          <w:rStyle w:val="Marquedecommentaire"/>
        </w:rPr>
        <w:annotationRef/>
      </w:r>
    </w:p>
    <w:p>
      <w:pPr>
        <w:pStyle w:val="Commentaire"/>
      </w:pPr>
      <w:r>
        <w:t>Si distinction nécessaire</w:t>
      </w:r>
    </w:p>
  </w:comment>
  <w:comment w:id="42" w:author="guissa01" w:date="2015-06-17T12:31:00Z" w:initials="CellArchi">
    <w:p>
      <w:pPr>
        <w:pStyle w:val="Commentaire"/>
      </w:pPr>
      <w:r>
        <w:rPr>
          <w:rStyle w:val="Marquedecommentaire"/>
        </w:rPr>
        <w:annotationRef/>
      </w:r>
    </w:p>
    <w:p>
      <w:pPr>
        <w:pStyle w:val="Commentaire"/>
      </w:pPr>
      <w:r>
        <w:t>Nom de l’institution</w:t>
      </w:r>
    </w:p>
    <w:p>
      <w:pPr>
        <w:pStyle w:val="Commentaire"/>
      </w:pPr>
      <w:r>
        <w:t>Adresse complète</w:t>
      </w:r>
    </w:p>
    <w:p>
      <w:pPr>
        <w:pStyle w:val="Commentaire"/>
      </w:pPr>
      <w:r>
        <w:t>Adresse mail</w:t>
      </w:r>
    </w:p>
    <w:p>
      <w:pPr>
        <w:pStyle w:val="Commentaire"/>
      </w:pPr>
      <w:r>
        <w:t>Numéro de téléphone</w:t>
      </w:r>
    </w:p>
  </w:comment>
  <w:comment w:id="43" w:author="guissa01" w:date="2015-06-17T12:30:00Z" w:initials="CellArchi">
    <w:p>
      <w:pPr>
        <w:pStyle w:val="Commentaire"/>
      </w:pPr>
      <w:r>
        <w:rPr>
          <w:rStyle w:val="Marquedecommentaire"/>
        </w:rPr>
        <w:annotationRef/>
      </w:r>
    </w:p>
    <w:p>
      <w:pPr>
        <w:pStyle w:val="Commentaire"/>
      </w:pPr>
      <w:r>
        <w:t>Si distinction nécessaire</w:t>
      </w:r>
    </w:p>
  </w:comment>
  <w:comment w:id="45" w:author="Cellule Architecture'" w:date="2014-09-02T10:29:00Z" w:initials="CellArch'">
    <w:p>
      <w:pPr>
        <w:pStyle w:val="Commentaire"/>
      </w:pPr>
      <w:r>
        <w:rPr>
          <w:rStyle w:val="Marquedecommentaire"/>
        </w:rPr>
        <w:annotationRef/>
      </w:r>
    </w:p>
    <w:p>
      <w:pPr>
        <w:pStyle w:val="Commentaire"/>
      </w:pPr>
      <w:r>
        <w:t>Maximum 20 lignes expliquant le contexte et la nature des travaux envisagés. Afin d’éviter toute incohérence, ce texte doit idéalement être repris à partir de l’Avis de marché.</w:t>
      </w:r>
    </w:p>
  </w:comment>
  <w:comment w:id="46" w:author="Cellule Architecture'" w:date="2014-09-02T10:29:00Z" w:initials="CellArch'">
    <w:p>
      <w:pPr>
        <w:pStyle w:val="Commentaire"/>
      </w:pPr>
      <w:r>
        <w:rPr>
          <w:rStyle w:val="Marquedecommentaire"/>
        </w:rPr>
        <w:annotationRef/>
      </w:r>
    </w:p>
    <w:p>
      <w:r>
        <w:t>Au cas où il est jugé nécessaire de compléter ce texte. Par exemple par un descriptif, bref mais complet, du programme. Ou pour préciser, ajuster certains points.</w:t>
      </w:r>
    </w:p>
  </w:comment>
  <w:comment w:id="59" w:author="Cellule Architecture" w:date="2014-08-20T16:32:00Z" w:initials="CellArchi">
    <w:p>
      <w:pPr>
        <w:pStyle w:val="Commentaire"/>
      </w:pPr>
      <w:r>
        <w:rPr>
          <w:rStyle w:val="Marquedecommentaire"/>
        </w:rPr>
        <w:annotationRef/>
      </w:r>
    </w:p>
    <w:p>
      <w:pPr>
        <w:pStyle w:val="Commentaire"/>
      </w:pPr>
      <w:r>
        <w:t>AJOUTER les compétences pertinentes en fonction de la nature du projet. Elles doivent correspondre à celles reprises dans l’avis de marché.</w:t>
      </w:r>
    </w:p>
  </w:comment>
  <w:comment w:id="58" w:author="guissa01" w:date="2014-12-23T11:27:00Z" w:initials="CellArchi">
    <w:p>
      <w:pPr>
        <w:pStyle w:val="Commentaire"/>
      </w:pPr>
      <w:r>
        <w:rPr>
          <w:rStyle w:val="Marquedecommentaire"/>
        </w:rPr>
        <w:annotationRef/>
      </w:r>
    </w:p>
    <w:p>
      <w:pPr>
        <w:pStyle w:val="Commentaire"/>
      </w:pPr>
      <w:r>
        <w:t>OU, dans le cas d’une mission plutôt axée sur de l’aménagement intérieur : … « les prestations relevant du domaine de la scénographie muséale, du design signalétique intérieur et extérieur et du design mobilier ainsi que de l’acoustique. Les prestations relevant de l’adaptation des installations existantes en matière de techniques spéciales (chauffage, air conditionné, ventilation, électricité, éclairage, sécurité incendie et intrusion) et, le cas échéant, les prestations relevant du domaine de la stabilité et de la PEB (performance énergétique des bâtiments) devront également être assurées. »</w:t>
      </w:r>
    </w:p>
  </w:comment>
  <w:comment w:id="60" w:author="Cellule Architecture" w:date="2014-08-20T16:32:00Z" w:initials="CellArchi">
    <w:p>
      <w:pPr>
        <w:pStyle w:val="Commentaire"/>
      </w:pPr>
      <w:r>
        <w:rPr>
          <w:rStyle w:val="Marquedecommentaire"/>
        </w:rPr>
        <w:annotationRef/>
      </w:r>
    </w:p>
    <w:p>
      <w:pPr>
        <w:pStyle w:val="Commentaire"/>
      </w:pPr>
      <w:r>
        <w:t>A mentionner UNIQUEMENT SI il y a une intégration d’œuvre d’art</w:t>
      </w:r>
    </w:p>
  </w:comment>
  <w:comment w:id="61" w:author="Cellule Architecture" w:date="2014-08-20T16:32:00Z" w:initials="CellArchi">
    <w:p>
      <w:pPr>
        <w:pStyle w:val="Commentaire"/>
      </w:pPr>
      <w:r>
        <w:rPr>
          <w:rStyle w:val="Marquedecommentaire"/>
        </w:rPr>
        <w:annotationRef/>
      </w:r>
    </w:p>
    <w:p>
      <w:pPr>
        <w:pStyle w:val="Commentaire"/>
      </w:pPr>
      <w:r>
        <w:t>Un marché de services bien préparé implique que les relevés de situation existante sont fournis aux candidats auteurs de projet pour pouvoir concevoir des pré esquisses sur des bases précises. Dans ce cas ils sont donc nécessairement réalisés en amont par un géomètre mandaté par le Maître d’ouvrage. Les plans en format DWG et PDF sont annexés au CDCH.</w:t>
      </w:r>
    </w:p>
    <w:p>
      <w:pPr>
        <w:pStyle w:val="Commentaire"/>
      </w:pPr>
      <w:r>
        <w:rPr>
          <w:b/>
          <w:bCs/>
        </w:rPr>
        <w:t>Si</w:t>
      </w:r>
      <w:r>
        <w:t xml:space="preserve"> malgré tout les relevés précis ne sont </w:t>
      </w:r>
      <w:r>
        <w:rPr>
          <w:b/>
          <w:bCs/>
        </w:rPr>
        <w:t>pas disponibles</w:t>
      </w:r>
      <w:r>
        <w:t xml:space="preserve"> au moment de libérer le cahier des charges, les pré-esquisses peuvent en dernier recours être effectuées sur base de plans « as built » aussi précis que possible. Cependant, les relevés précis devront tout de même être fournis au plus tard au moment de la commande de l’esquisse. Pour les réaliser, le Maître d'ouvrage mandatera soit un géomètre tiers soit l'auteur de projet désigné moyennant une offre jointe. Dans ce cas, SUPPRIMER cette phrase.</w:t>
      </w:r>
    </w:p>
  </w:comment>
  <w:comment w:id="62" w:author="Cellule Architecture'" w:date="2014-09-18T14:03:00Z" w:initials="CellArchi">
    <w:p>
      <w:pPr>
        <w:pStyle w:val="Commentaire"/>
      </w:pPr>
      <w:r>
        <w:rPr>
          <w:rStyle w:val="Marquedecommentaire"/>
        </w:rPr>
        <w:annotationRef/>
      </w:r>
    </w:p>
    <w:p>
      <w:pPr>
        <w:pStyle w:val="Commentaire"/>
      </w:pPr>
      <w:r>
        <w:t>Le cas échéant</w:t>
      </w:r>
    </w:p>
  </w:comment>
  <w:comment w:id="81" w:author="Cellule Architecture" w:date="2014-08-20T16:32:00Z" w:initials="CellArchi">
    <w:p>
      <w:pPr>
        <w:pStyle w:val="Commentaire"/>
      </w:pPr>
      <w:r>
        <w:rPr>
          <w:rStyle w:val="Marquedecommentaire"/>
        </w:rPr>
        <w:annotationRef/>
      </w:r>
      <w:r>
        <w:t>LA mentionner UNIQUEMENT SI il y a une intégration d’œuvre d’art.</w:t>
      </w:r>
    </w:p>
    <w:p>
      <w:pPr>
        <w:pStyle w:val="Commentaire"/>
      </w:pPr>
    </w:p>
    <w:p>
      <w:pPr>
        <w:pStyle w:val="Commentaire"/>
      </w:pPr>
      <w:r>
        <w:t>Pour rappel, le décret du 10 mai 1984 relatif à l'intégration des œuvres d'art dans les bâtiments publics s’applique à tout bâtiment accessible au public.</w:t>
      </w:r>
    </w:p>
  </w:comment>
  <w:comment w:id="83" w:author="Cellule Architecture" w:date="2014-08-20T16:32:00Z" w:initials="CellArchi">
    <w:p>
      <w:pPr>
        <w:pStyle w:val="Commentaire"/>
      </w:pPr>
      <w:r>
        <w:rPr>
          <w:rStyle w:val="Marquedecommentaire"/>
        </w:rPr>
        <w:annotationRef/>
      </w:r>
    </w:p>
    <w:p>
      <w:pPr>
        <w:pStyle w:val="Commentaire"/>
      </w:pPr>
      <w:r>
        <w:t>A mentionner UNIQUEMENT SI un document était annexé à l’avis de marché</w:t>
      </w:r>
    </w:p>
  </w:comment>
  <w:comment w:id="82" w:author="guissa01" w:date="2014-12-15T10:45:00Z" w:initials="CellArchi">
    <w:p>
      <w:pPr>
        <w:pStyle w:val="Commentaire"/>
      </w:pPr>
      <w:r>
        <w:rPr>
          <w:rStyle w:val="Marquedecommentaire"/>
        </w:rPr>
        <w:annotationRef/>
      </w:r>
    </w:p>
    <w:p>
      <w:pPr>
        <w:pStyle w:val="Commentaire"/>
      </w:pPr>
      <w:r>
        <w:t>A MENTIONNER UNIQUEMENTen cas de procédure avec publicité</w:t>
      </w:r>
    </w:p>
  </w:comment>
  <w:comment w:id="117" w:author="Cellule Architecture" w:date="2014-12-15T08:48:00Z" w:initials="CellArchi">
    <w:p>
      <w:pPr>
        <w:pStyle w:val="Commentaire"/>
      </w:pPr>
      <w:r>
        <w:rPr>
          <w:rStyle w:val="Marquedecommentaire"/>
        </w:rPr>
        <w:annotationRef/>
      </w:r>
    </w:p>
    <w:p>
      <w:pPr>
        <w:pStyle w:val="Commentaire"/>
      </w:pPr>
      <w:r>
        <w:t>CHOISIR une des trois options en fonction de la procédure employée</w:t>
      </w:r>
    </w:p>
  </w:comment>
  <w:comment w:id="118" w:author="guissa01" w:date="2014-12-15T08:49:00Z" w:initials="CellArchi">
    <w:p>
      <w:pPr>
        <w:pStyle w:val="Commentaire"/>
      </w:pPr>
      <w:r>
        <w:rPr>
          <w:rStyle w:val="Marquedecommentaire"/>
        </w:rPr>
        <w:annotationRef/>
      </w:r>
    </w:p>
    <w:p>
      <w:pPr>
        <w:pStyle w:val="Commentaire"/>
      </w:pPr>
      <w:r>
        <w:t xml:space="preserve">Pour la </w:t>
      </w:r>
      <w:r>
        <w:rPr>
          <w:b/>
        </w:rPr>
        <w:t xml:space="preserve">procédure négociée sans publicité </w:t>
      </w:r>
      <w:r>
        <w:t>(marché &gt; 85 000 euros)</w:t>
      </w:r>
    </w:p>
  </w:comment>
  <w:comment w:id="119" w:author="Cellule Architecture" w:date="2014-12-15T08:49:00Z" w:initials="CellArchi">
    <w:p>
      <w:pPr>
        <w:pStyle w:val="Commentaire"/>
      </w:pPr>
      <w:r>
        <w:rPr>
          <w:rStyle w:val="Marquedecommentaire"/>
        </w:rPr>
        <w:annotationRef/>
      </w:r>
      <w:r>
        <w:t xml:space="preserve"> Le montant mentionné correspond au montant des honoraires. Ce doit être un chiffre rond, c’est une estimation !</w:t>
      </w:r>
    </w:p>
    <w:p>
      <w:pPr>
        <w:pStyle w:val="Commentaire"/>
      </w:pPr>
      <w:r>
        <w:rPr>
          <w:highlight w:val="cyan"/>
        </w:rPr>
        <w:t>TIP JURIDIQUE : Attention L’article 37 de l’A.R. du 14/01/2013 introduit une nouvelle notion, celle de la limitation à 15 % du montant initial du marché pour les modifications apportées unilatéralement par le pouvoir adjudicateur.</w:t>
      </w:r>
      <w:r>
        <w:t xml:space="preserve"> </w:t>
      </w:r>
    </w:p>
    <w:p>
      <w:pPr>
        <w:pStyle w:val="Commentaire"/>
      </w:pPr>
      <w:r>
        <w:rPr>
          <w:highlight w:val="cyan"/>
        </w:rPr>
        <w:t>Les éventuels honoraires supplémentaires prévisibles seront donc tant que faire se peut prévus conditionnellement dans le marché de base pour éviter d’atteindre trop rapidement cette limite.</w:t>
      </w:r>
    </w:p>
  </w:comment>
  <w:comment w:id="120" w:author="Cellule Architecture" w:date="2014-08-20T16:32:00Z" w:initials="CellArchi">
    <w:p>
      <w:pPr>
        <w:pStyle w:val="Commentaire"/>
      </w:pPr>
      <w:r>
        <w:rPr>
          <w:rStyle w:val="Marquedecommentaire"/>
        </w:rPr>
        <w:annotationRef/>
      </w:r>
    </w:p>
    <w:p>
      <w:pPr>
        <w:pStyle w:val="Commentaire"/>
      </w:pPr>
      <w:r>
        <w:t xml:space="preserve">Pour la </w:t>
      </w:r>
      <w:r>
        <w:rPr>
          <w:b/>
        </w:rPr>
        <w:t>procédure négociée avec publicité belge</w:t>
      </w:r>
      <w:r>
        <w:t xml:space="preserve"> (85 000 euros &gt; marché &gt;207 0000 euros)</w:t>
      </w:r>
    </w:p>
  </w:comment>
  <w:comment w:id="121" w:author="Cellule Architecture" w:date="2014-08-20T16:32:00Z" w:initials="CellArchi">
    <w:p>
      <w:pPr>
        <w:pStyle w:val="Commentaire"/>
      </w:pPr>
      <w:r>
        <w:rPr>
          <w:rStyle w:val="Marquedecommentaire"/>
        </w:rPr>
        <w:annotationRef/>
      </w:r>
      <w:r>
        <w:t xml:space="preserve"> Le montant mentionné correspond au montant des honoraires. Ce doit être un chiffre rond, c’est une estimation !</w:t>
      </w:r>
    </w:p>
    <w:p>
      <w:pPr>
        <w:pStyle w:val="Commentaire"/>
      </w:pPr>
      <w:r>
        <w:rPr>
          <w:highlight w:val="cyan"/>
        </w:rPr>
        <w:t>TIP JURIDIQUE : Attention L’article 37 de l’A.R. du 14/01/2013 introduit une nouvelle notion, celle de la limitation à 15 % du montant initial du marché pour les modifications apportées unilatéralement par le pouvoir adjudicateur.</w:t>
      </w:r>
      <w:r>
        <w:t xml:space="preserve"> </w:t>
      </w:r>
    </w:p>
    <w:p>
      <w:pPr>
        <w:pStyle w:val="Commentaire"/>
      </w:pPr>
      <w:r>
        <w:rPr>
          <w:highlight w:val="cyan"/>
        </w:rPr>
        <w:t>Les éventuels honoraires supplémentaires prévisibles seront donc tant que faire se peut prévus conditionnellement dans le marché de base pour éviter d’atteindre trop rapidement cette limite.</w:t>
      </w:r>
    </w:p>
  </w:comment>
  <w:comment w:id="122" w:author="Cellule Architecture" w:date="2014-08-20T16:32:00Z" w:initials="CellArchi">
    <w:p>
      <w:pPr>
        <w:pStyle w:val="Commentaire"/>
      </w:pPr>
      <w:r>
        <w:rPr>
          <w:rStyle w:val="Marquedecommentaire"/>
        </w:rPr>
        <w:annotationRef/>
      </w:r>
    </w:p>
    <w:p>
      <w:pPr>
        <w:pStyle w:val="Commentaire"/>
      </w:pPr>
      <w:r>
        <w:t xml:space="preserve">Pour la </w:t>
      </w:r>
      <w:r>
        <w:rPr>
          <w:b/>
        </w:rPr>
        <w:t>procédure négociée avec publicité européenne</w:t>
      </w:r>
      <w:r>
        <w:t xml:space="preserve"> (marché &gt; 207 000 euros)</w:t>
      </w:r>
    </w:p>
  </w:comment>
  <w:comment w:id="123" w:author="Cellule Architecture" w:date="2014-08-20T16:32:00Z" w:initials="CellArchi">
    <w:p>
      <w:pPr>
        <w:pStyle w:val="Commentaire"/>
      </w:pPr>
      <w:r>
        <w:rPr>
          <w:rStyle w:val="Marquedecommentaire"/>
        </w:rPr>
        <w:annotationRef/>
      </w:r>
      <w:r>
        <w:t xml:space="preserve"> Ici il  est IMPERATIF d’INDIQUER des éléments de fait spécifiques au projet dont question. </w:t>
      </w:r>
    </w:p>
    <w:p>
      <w:pPr>
        <w:pStyle w:val="Commentaire"/>
      </w:pPr>
    </w:p>
    <w:p>
      <w:pPr>
        <w:pStyle w:val="Commentaire"/>
      </w:pPr>
      <w:r>
        <w:t>Par exemple : « </w:t>
      </w:r>
      <w:r>
        <w:rPr>
          <w:rFonts w:cs="Tahoma"/>
          <w:i/>
          <w:lang w:val="fr-BE"/>
        </w:rPr>
        <w:t>: l'intégration d'une nouvelle fonction publique dans une chapelle classée au vu de la cohabitation de contraintes patrimoniales, urbanistiques, énergétiques, en matière de sécurité, d'accessibilité, ... et d'organisation spatiale liée au programme d'une bibliothèque publique éloigné du programme de culte initial</w:t>
      </w:r>
      <w:r>
        <w:rPr>
          <w:rFonts w:cs="Tahoma"/>
          <w:lang w:val="fr-BE"/>
        </w:rPr>
        <w:t> »</w:t>
      </w:r>
    </w:p>
  </w:comment>
  <w:comment w:id="124" w:author="guissa01" w:date="2016-07-06T11:26:00Z" w:initials="CellArchi">
    <w:p>
      <w:pPr>
        <w:pStyle w:val="Commentaire"/>
      </w:pPr>
      <w:r>
        <w:rPr>
          <w:rStyle w:val="Marquedecommentaire"/>
        </w:rPr>
        <w:annotationRef/>
      </w:r>
      <w:r>
        <w:t>Le cas échéant</w:t>
      </w:r>
    </w:p>
  </w:comment>
  <w:comment w:id="125" w:author="Cellule Architecture" w:date="2014-08-20T16:32:00Z" w:initials="CellArchi">
    <w:p>
      <w:pPr>
        <w:pStyle w:val="Commentaire"/>
      </w:pPr>
      <w:r>
        <w:rPr>
          <w:rStyle w:val="Marquedecommentaire"/>
        </w:rPr>
        <w:annotationRef/>
      </w:r>
      <w:r>
        <w:t xml:space="preserve"> Le montant mentionné correspond au montant des honoraires. Ce doit être un chiffre rond, c’est une estimation !</w:t>
      </w:r>
    </w:p>
  </w:comment>
  <w:comment w:id="141" w:author="guissa01" w:date="2014-12-15T08:55:00Z" w:initials="CellArchi">
    <w:p>
      <w:pPr>
        <w:pStyle w:val="Commentaire"/>
      </w:pPr>
      <w:r>
        <w:rPr>
          <w:rStyle w:val="Marquedecommentaire"/>
        </w:rPr>
        <w:annotationRef/>
      </w:r>
    </w:p>
    <w:p>
      <w:pPr>
        <w:pStyle w:val="Commentaire"/>
      </w:pPr>
      <w:r>
        <w:t>A INDIQUER en cas de procédure avec publicité uniquement</w:t>
      </w:r>
    </w:p>
  </w:comment>
  <w:comment w:id="142" w:author="guissa01" w:date="2016-07-06T11:35:00Z" w:initials="CellArchi">
    <w:p>
      <w:pPr>
        <w:pStyle w:val="Commentaire"/>
      </w:pPr>
      <w:r>
        <w:rPr>
          <w:rStyle w:val="Marquedecommentaire"/>
        </w:rPr>
        <w:annotationRef/>
      </w:r>
      <w:r>
        <w:t>A mentionner uniquement en cas de lieux inaccessibles librement par le public.</w:t>
      </w:r>
    </w:p>
  </w:comment>
  <w:comment w:id="143" w:author="Cellule Architecture" w:date="2014-08-20T16:32:00Z" w:initials="CellArchi">
    <w:p>
      <w:pPr>
        <w:pStyle w:val="Commentaire"/>
      </w:pPr>
      <w:r>
        <w:rPr>
          <w:rStyle w:val="Marquedecommentaire"/>
        </w:rPr>
        <w:annotationRef/>
      </w:r>
    </w:p>
    <w:p>
      <w:pPr>
        <w:pStyle w:val="Commentaire"/>
      </w:pPr>
      <w:r>
        <w:t>A mentionner UNIQUEMENT SI une maquette est demandée</w:t>
      </w:r>
    </w:p>
  </w:comment>
  <w:comment w:id="144" w:author="Cellule Architecture" w:date="2014-08-20T16:32:00Z" w:initials="CellArchi">
    <w:p>
      <w:pPr>
        <w:pStyle w:val="Commentaire"/>
      </w:pPr>
      <w:r>
        <w:rPr>
          <w:rStyle w:val="Marquedecommentaire"/>
        </w:rPr>
        <w:annotationRef/>
      </w:r>
    </w:p>
    <w:p>
      <w:pPr>
        <w:pStyle w:val="Commentaire"/>
      </w:pPr>
      <w:r>
        <w:t>INDIQUER ici l’autorité qui a le pouvoir d’attribution: Ministre, Collège communal, etc.</w:t>
      </w:r>
    </w:p>
  </w:comment>
  <w:comment w:id="145" w:author="Cellule Architecture" w:date="2014-08-20T16:32:00Z" w:initials="CellArchi">
    <w:p>
      <w:pPr>
        <w:pStyle w:val="Commentaire"/>
      </w:pPr>
      <w:r>
        <w:rPr>
          <w:rStyle w:val="Marquedecommentaire"/>
        </w:rPr>
        <w:annotationRef/>
      </w:r>
    </w:p>
    <w:p>
      <w:pPr>
        <w:pStyle w:val="Commentaire"/>
      </w:pPr>
      <w:r>
        <w:t>A mentionner UNIQUEMENT SI le marché est soumis à publicité européenne</w:t>
      </w:r>
    </w:p>
  </w:comment>
  <w:comment w:id="161" w:author="Cellule Architecture" w:date="2014-08-20T16:32:00Z" w:initials="CellArchi">
    <w:p>
      <w:pPr>
        <w:pStyle w:val="Commentaire"/>
        <w:rPr>
          <w:highlight w:val="cyan"/>
        </w:rPr>
      </w:pPr>
      <w:r>
        <w:rPr>
          <w:rStyle w:val="Marquedecommentaire"/>
        </w:rPr>
        <w:annotationRef/>
      </w:r>
    </w:p>
    <w:p>
      <w:pPr>
        <w:pStyle w:val="Commentaire"/>
      </w:pPr>
      <w:r>
        <w:t xml:space="preserve">RAPPELER ceci dans le courrier envoyé aux candidats retenus au terme de la sélection qualitative. Voir </w:t>
      </w:r>
      <w:hyperlink r:id="rId1" w:history="1">
        <w:r>
          <w:rPr>
            <w:rStyle w:val="Lienhypertexte"/>
          </w:rPr>
          <w:t>modèle de courrier</w:t>
        </w:r>
      </w:hyperlink>
      <w:r>
        <w:t xml:space="preserve"> téléchargeable.</w:t>
      </w:r>
    </w:p>
  </w:comment>
  <w:comment w:id="179" w:author="guissa01" w:date="2015-03-24T15:20:00Z" w:initials="CellArchi">
    <w:p>
      <w:pPr>
        <w:pStyle w:val="Commentaire"/>
      </w:pPr>
      <w:r>
        <w:rPr>
          <w:rStyle w:val="Marquedecommentaire"/>
        </w:rPr>
        <w:annotationRef/>
      </w:r>
    </w:p>
    <w:p>
      <w:pPr>
        <w:pStyle w:val="Commentaire"/>
      </w:pPr>
      <w:r>
        <w:t>Le cas échéant. Ne pas mettre si enveloppe absolument fermée.</w:t>
      </w:r>
    </w:p>
  </w:comment>
  <w:comment w:id="180" w:author="guissa01" w:date="2015-06-09T15:38:00Z" w:initials="CellArchi">
    <w:p>
      <w:pPr>
        <w:pStyle w:val="Commentaire"/>
      </w:pPr>
      <w:r>
        <w:rPr>
          <w:rStyle w:val="Marquedecommentaire"/>
        </w:rPr>
        <w:annotationRef/>
      </w:r>
    </w:p>
    <w:p>
      <w:pPr>
        <w:pStyle w:val="Commentaire"/>
      </w:pPr>
      <w:r>
        <w:t>Tout ce qui sera compris ici dans le montant annoncé donnera a priori lieu au paiement d’honoraires, puisque les honoraires correspondent à un pourcentage de ce montant.</w:t>
      </w:r>
    </w:p>
    <w:p>
      <w:pPr>
        <w:pStyle w:val="Commentaire"/>
      </w:pPr>
    </w:p>
    <w:p>
      <w:pPr>
        <w:pStyle w:val="Commentaire"/>
      </w:pPr>
      <w:r>
        <w:t>Si des fournitures importantes sont prévues et qu’elles ne demandent pas la compétence des auteurs de projet (soit qu’elles ne justifient pas le paiement d’honoraires), spécifier de façon succincte ici ce qui est inclus et ce qui ne l’est pas. Ceci peut être détaillé dans les clauses techniques.</w:t>
      </w:r>
    </w:p>
  </w:comment>
  <w:comment w:id="181" w:author="guissa01" w:date="2015-06-09T15:37:00Z" w:initials="CellArchi">
    <w:p>
      <w:pPr>
        <w:pStyle w:val="Commentaire"/>
      </w:pPr>
      <w:r>
        <w:rPr>
          <w:rStyle w:val="Marquedecommentaire"/>
        </w:rPr>
        <w:annotationRef/>
      </w:r>
      <w:r>
        <w:t>Le cas échéant</w:t>
      </w:r>
    </w:p>
  </w:comment>
  <w:comment w:id="182" w:author="guissa01" w:date="2015-06-09T15:39:00Z" w:initials="CellArchi">
    <w:p>
      <w:pPr>
        <w:pStyle w:val="Commentaire"/>
      </w:pPr>
      <w:r>
        <w:rPr>
          <w:rStyle w:val="Marquedecommentaire"/>
        </w:rPr>
        <w:annotationRef/>
      </w:r>
    </w:p>
    <w:p>
      <w:pPr>
        <w:pStyle w:val="Commentaire"/>
      </w:pPr>
      <w:r>
        <w:t>Le cas échéant</w:t>
      </w:r>
    </w:p>
    <w:p>
      <w:pPr>
        <w:widowControl w:val="0"/>
        <w:autoSpaceDE w:val="0"/>
        <w:rPr>
          <w:rFonts w:cs="Arial"/>
          <w:szCs w:val="22"/>
          <w:lang w:val="fr-BE"/>
        </w:rPr>
      </w:pPr>
      <w:r>
        <w:t>Le 1</w:t>
      </w:r>
      <w:r>
        <w:rPr>
          <w:vertAlign w:val="superscript"/>
        </w:rPr>
        <w:t>er</w:t>
      </w:r>
      <w:r>
        <w:t xml:space="preserve"> équipement </w:t>
      </w:r>
      <w:r>
        <w:rPr>
          <w:rFonts w:cs="Arial"/>
          <w:szCs w:val="22"/>
          <w:lang w:val="fr-BE"/>
        </w:rPr>
        <w:t xml:space="preserve">correspond à l’ensemble de l’équipement lié à la destination fonctionnelle  spécifique des locaux, hors équipement purement technique (sanitaires, etc.), qui, lui, est inclus d’office dans la notion de « travaux ». Par exemple, dans un musée : les cimaises et vitrines avec leur éclairage </w:t>
      </w:r>
      <w:r>
        <w:rPr>
          <w:rFonts w:cs="Arial"/>
          <w:szCs w:val="22"/>
          <w:u w:val="single"/>
          <w:lang w:val="fr-BE"/>
        </w:rPr>
        <w:t>muséographique</w:t>
      </w:r>
      <w:r>
        <w:rPr>
          <w:rFonts w:cs="Arial"/>
          <w:szCs w:val="22"/>
          <w:lang w:val="fr-BE"/>
        </w:rPr>
        <w:t xml:space="preserve">, les équipements de type audio guides ou numériques dans les lieux d’exposition, les grilles dans les réserves, les sièges de l’auditorium,  les équipements de cuisine pour la cafeteria, le mobilier des zones publiques et privatives etc... </w:t>
      </w:r>
    </w:p>
  </w:comment>
  <w:comment w:id="183" w:author="Cellule Architecture" w:date="2014-08-20T16:32:00Z" w:initials="CellArchi">
    <w:p>
      <w:pPr>
        <w:pStyle w:val="Commentaire"/>
      </w:pPr>
      <w:r>
        <w:rPr>
          <w:rStyle w:val="Marquedecommentaire"/>
        </w:rPr>
        <w:annotationRef/>
      </w:r>
    </w:p>
    <w:p>
      <w:pPr>
        <w:pStyle w:val="Commentaire"/>
      </w:pPr>
      <w:r>
        <w:t>Ce doit être un chiffre rond, c’est une estimation !</w:t>
      </w:r>
    </w:p>
  </w:comment>
  <w:comment w:id="184" w:author="Cellule Architecture" w:date="2015-03-24T15:31:00Z" w:initials="CellArchi">
    <w:p>
      <w:pPr>
        <w:pStyle w:val="Commentaire"/>
      </w:pPr>
      <w:r>
        <w:rPr>
          <w:rStyle w:val="Marquedecommentaire"/>
        </w:rPr>
        <w:annotationRef/>
      </w:r>
    </w:p>
    <w:p>
      <w:pPr>
        <w:pStyle w:val="Commentaire"/>
      </w:pPr>
      <w:r>
        <w:t xml:space="preserve">INDIQUER éventuellement des postes qui n’ont pas été comptabilisés dans l’enveloppe budgétaire. </w:t>
      </w:r>
    </w:p>
    <w:p>
      <w:pPr>
        <w:pStyle w:val="Commentaire"/>
      </w:pPr>
      <w:r>
        <w:t xml:space="preserve">Par exemple « mobilier non fixe » (tables et chaises d’une école, etc.) ou encore hors équipements spécifiques tels que « équipement des cuisines », « équipements scénographiques », … Spécifier si ces postes donneront lieu à honoraires ou pas. </w:t>
      </w:r>
    </w:p>
    <w:p>
      <w:pPr>
        <w:pStyle w:val="Commentaire"/>
      </w:pPr>
      <w:r>
        <w:t>Si des fournitures importantes sont prévues et qu’elles ne demandent pas la compétence des auteurs de projet (soit qu’elles ne justifient pas le paiement d’honoraires), spécifier ce qui est inclus et ce qui ne l’est pas. Ceci peut être détaillé dans les clauses techniques.</w:t>
      </w:r>
    </w:p>
  </w:comment>
  <w:comment w:id="186" w:author="Cellule Architecture" w:date="2014-08-20T16:32:00Z" w:initials="CellArchi">
    <w:p>
      <w:pPr>
        <w:pStyle w:val="Commentaire"/>
      </w:pPr>
      <w:r>
        <w:rPr>
          <w:rStyle w:val="Marquedecommentaire"/>
        </w:rPr>
        <w:annotationRef/>
      </w:r>
    </w:p>
    <w:p>
      <w:pPr>
        <w:pStyle w:val="Commentaire"/>
      </w:pPr>
      <w:r>
        <w:t>Expliquer la méthode de calcul ici ou la mettre en annexe.</w:t>
      </w:r>
    </w:p>
  </w:comment>
  <w:comment w:id="187" w:author="Cellule Architecture" w:date="2014-08-20T16:32:00Z" w:initials="CellArchi">
    <w:p>
      <w:pPr>
        <w:pStyle w:val="Commentaire"/>
      </w:pPr>
      <w:r>
        <w:rPr>
          <w:rStyle w:val="Marquedecommentaire"/>
        </w:rPr>
        <w:annotationRef/>
      </w:r>
    </w:p>
    <w:p>
      <w:pPr>
        <w:pStyle w:val="Commentaire"/>
      </w:pPr>
      <w:r>
        <w:t>Ne pas dépasser la première valeur décimale.</w:t>
      </w:r>
    </w:p>
  </w:comment>
  <w:comment w:id="189" w:author="Cellule Architecture" w:date="2014-08-20T16:32:00Z" w:initials="CellArchi">
    <w:p>
      <w:pPr>
        <w:pStyle w:val="Commentaire"/>
      </w:pPr>
      <w:r>
        <w:rPr>
          <w:rStyle w:val="Marquedecommentaire"/>
        </w:rPr>
        <w:annotationRef/>
      </w:r>
    </w:p>
    <w:p>
      <w:pPr>
        <w:pStyle w:val="Commentaire"/>
      </w:pPr>
      <w:r>
        <w:t>A ADAPTER en fonction du projet et en cohérence avec ce qui précède</w:t>
      </w:r>
    </w:p>
  </w:comment>
  <w:comment w:id="190" w:author="guissa01" w:date="2016-07-06T12:02:00Z" w:initials="CellArchi">
    <w:p>
      <w:pPr>
        <w:pStyle w:val="Commentaire"/>
      </w:pPr>
      <w:r>
        <w:rPr>
          <w:rStyle w:val="Marquedecommentaire"/>
        </w:rPr>
        <w:annotationRef/>
      </w:r>
      <w:r>
        <w:t>Le cas échéant</w:t>
      </w:r>
    </w:p>
  </w:comment>
  <w:comment w:id="191" w:author="Cellule Architecture" w:date="2014-08-20T16:32:00Z" w:initials="CellArchi">
    <w:p>
      <w:pPr>
        <w:pStyle w:val="Commentaire"/>
      </w:pPr>
      <w:r>
        <w:rPr>
          <w:rStyle w:val="Marquedecommentaire"/>
        </w:rPr>
        <w:annotationRef/>
      </w:r>
      <w:r>
        <w:rPr>
          <w:rStyle w:val="Marquedecommentaire"/>
        </w:rPr>
        <w:annotationRef/>
      </w:r>
      <w:r>
        <w:t>LA mentionner UNIQUEMENT SI il y a une intégration d’œuvre d’art. Un module de calcul pour le montant minimum est TELECHARGEABLE sur le site.</w:t>
      </w:r>
    </w:p>
  </w:comment>
  <w:comment w:id="207" w:author="Cellule Architecture" w:date="2014-08-20T16:32:00Z" w:initials="CellArchi">
    <w:p>
      <w:pPr>
        <w:pStyle w:val="Commentaire"/>
      </w:pPr>
      <w:r>
        <w:rPr>
          <w:rStyle w:val="Marquedecommentaire"/>
        </w:rPr>
        <w:annotationRef/>
      </w:r>
    </w:p>
    <w:p>
      <w:pPr>
        <w:pStyle w:val="Commentaire"/>
      </w:pPr>
      <w:r>
        <w:t>Il FAUT pondérer SI PROCEDURE EUROPEENNE, sur un total de 100 points, variable en fonction du projet et du contexte. En cas de procédure belge, l’annonce de la pondération n’est pas une obligation.</w:t>
      </w:r>
    </w:p>
  </w:comment>
  <w:comment w:id="208" w:author="Cellule Architecture" w:date="2015-06-10T10:15:00Z" w:initials="CellArchi">
    <w:p>
      <w:pPr>
        <w:pStyle w:val="Commentaire"/>
      </w:pPr>
      <w:r>
        <w:rPr>
          <w:rStyle w:val="Marquedecommentaire"/>
        </w:rPr>
        <w:annotationRef/>
      </w:r>
    </w:p>
    <w:p>
      <w:pPr>
        <w:pStyle w:val="Commentaire"/>
      </w:pPr>
      <w:r>
        <w:t>Les critères ci-dessous constituent un exemple. En les modifiant, bien veiller à ce que les aspects qualitatifs de la proposition soient toujours prépondérants par rapport à d’autres critères plus ‘économiques’.</w:t>
      </w:r>
    </w:p>
    <w:p>
      <w:pPr>
        <w:pStyle w:val="Commentaire"/>
      </w:pPr>
      <w:r>
        <w:t>La description suivante gagne à être précisée par des mentions de type : « le jury sera notamment/particulièrement  attentif à ... » insistant sur les enjeux particuliers du projet.</w:t>
      </w:r>
    </w:p>
  </w:comment>
  <w:comment w:id="209" w:author="Cellule Architecture" w:date="2014-08-20T16:32:00Z" w:initials="CellArchi">
    <w:p>
      <w:pPr>
        <w:pStyle w:val="Commentaire"/>
      </w:pPr>
      <w:r>
        <w:rPr>
          <w:rStyle w:val="Marquedecommentaire"/>
        </w:rPr>
        <w:annotationRef/>
      </w:r>
    </w:p>
    <w:p>
      <w:pPr>
        <w:pStyle w:val="Commentaire"/>
      </w:pPr>
      <w:r>
        <w:t>Le cas ECHEANT</w:t>
      </w:r>
    </w:p>
  </w:comment>
  <w:comment w:id="210" w:author="Cellule Architecture'" w:date="2015-06-10T10:16:00Z" w:initials="CellArchi">
    <w:p>
      <w:pPr>
        <w:pStyle w:val="Commentaire"/>
      </w:pPr>
      <w:r>
        <w:rPr>
          <w:rStyle w:val="Marquedecommentaire"/>
        </w:rPr>
        <w:annotationRef/>
      </w:r>
    </w:p>
    <w:p>
      <w:pPr>
        <w:pStyle w:val="Commentaire"/>
      </w:pPr>
      <w:r>
        <w:t>En cas de demande explicite de phasage ou de contraintes budgétaires particulières, il peut être intéressant de faire passer cette pondération à 20 % (ne jamais dépasser ce chiffre !!!). Et du coup faire passer le critère 1 à 40%.</w:t>
      </w:r>
    </w:p>
  </w:comment>
  <w:comment w:id="214" w:author="Cellule Architecture" w:date="2014-08-20T16:32:00Z" w:initials="CellArchi">
    <w:p>
      <w:pPr>
        <w:pStyle w:val="Commentaire"/>
      </w:pPr>
      <w:r>
        <w:rPr>
          <w:rStyle w:val="Marquedecommentaire"/>
        </w:rPr>
        <w:annotationRef/>
      </w:r>
    </w:p>
    <w:p>
      <w:pPr>
        <w:pStyle w:val="Commentaire"/>
      </w:pPr>
      <w:r>
        <w:t>Pour composer ce Jury, se référer aux conseils détaillés dans le texte principal du site Web, onglet 3 « </w:t>
      </w:r>
      <w:hyperlink r:id="rId2" w:history="1">
        <w:r>
          <w:rPr>
            <w:rStyle w:val="Lienhypertexte"/>
          </w:rPr>
          <w:t>composition du Jury</w:t>
        </w:r>
      </w:hyperlink>
      <w:r>
        <w:t> ». Veiller à ce que cette composition soit bien conforme à celle annoncée dans l’avis de marché. Il est conseillé que ce Jury compte au moins une moitié d’architectes, ingénieurs architectes ou urbanistes.</w:t>
      </w:r>
    </w:p>
  </w:comment>
  <w:comment w:id="216" w:author="guissa01" w:date="2016-10-07T15:46:00Z" w:initials="CellArchi">
    <w:p>
      <w:pPr>
        <w:pStyle w:val="Commentaire"/>
      </w:pPr>
      <w:r>
        <w:rPr>
          <w:rStyle w:val="Marquedecommentaire"/>
        </w:rPr>
        <w:annotationRef/>
      </w:r>
    </w:p>
    <w:p>
      <w:pPr>
        <w:pStyle w:val="Commentaire"/>
      </w:pPr>
      <w:r>
        <w:t>OU, en cas en procédure en 1 temps ou sans publicité : « Le Jury est composé comme suit. » OU si modifications depuis jury de sélection qualitative, nuancer.</w:t>
      </w:r>
    </w:p>
  </w:comment>
  <w:comment w:id="217" w:author="guissa01" w:date="2015-01-12T10:29:00Z" w:initials="CellArchi">
    <w:p>
      <w:pPr>
        <w:pStyle w:val="Commentaire"/>
      </w:pPr>
      <w:r>
        <w:rPr>
          <w:rStyle w:val="Marquedecommentaire"/>
        </w:rPr>
        <w:annotationRef/>
      </w:r>
    </w:p>
    <w:p>
      <w:pPr>
        <w:pStyle w:val="Commentaire"/>
      </w:pPr>
      <w:r>
        <w:t>En cas en procédure en 1 temps ou sans publicité, ne pas détailler autant la composition du jury. Formuler de façon  générique: « Le pouvoir adjudicateur sera assisté dans ces choix par un Jury composé de membres tant intérieurs qu'extérieurs au Pouvoir adjudicateur, soit des représentants de XXXXXX, en ce compris du service de l’Urbanisme, mais également des représentants des futurs utilisateurs, des pouvoirs subsidiants (xxxxxx), de la Région Wallonne ainsi que XX experts extérieurs. »</w:t>
      </w:r>
    </w:p>
  </w:comment>
  <w:comment w:id="219" w:author="Cellule Architecture" w:date="2014-08-20T16:32:00Z" w:initials="CellArchi">
    <w:p>
      <w:pPr>
        <w:pStyle w:val="Commentaire"/>
      </w:pPr>
      <w:r>
        <w:rPr>
          <w:rStyle w:val="Marquedecommentaire"/>
        </w:rPr>
        <w:annotationRef/>
      </w:r>
    </w:p>
    <w:p>
      <w:pPr>
        <w:pStyle w:val="Commentaire"/>
      </w:pPr>
      <w:r>
        <w:t>Nom du Pouvoir Adjudicateur, par exemple: Fédération Wallonie-Bruxelles, Service Public de Wallonie, SPABS, Commune de Xxxxx, asbl Xxxx etc.</w:t>
      </w:r>
    </w:p>
  </w:comment>
  <w:comment w:id="220" w:author="Cellule Architecture" w:date="2015-08-28T15:48:00Z" w:initials="CellArchi">
    <w:p>
      <w:pPr>
        <w:pStyle w:val="Commentaire"/>
      </w:pPr>
      <w:r>
        <w:rPr>
          <w:rStyle w:val="Marquedecommentaire"/>
        </w:rPr>
        <w:annotationRef/>
      </w:r>
    </w:p>
    <w:p>
      <w:pPr>
        <w:pStyle w:val="Commentaire"/>
      </w:pPr>
      <w:r>
        <w:t>UNIQUEMENT SI il y a un Pouvoir subsidiant. Par exemple : Fédération Wallonie-Bruxelles, Région Wallonne, etc.</w:t>
      </w:r>
    </w:p>
    <w:p>
      <w:pPr>
        <w:pStyle w:val="Commentaire"/>
      </w:pPr>
      <w:r>
        <w:t>Compter 1 représentant par pouvoir subsidiant</w:t>
      </w:r>
    </w:p>
  </w:comment>
  <w:comment w:id="221" w:author="Cellule Architecture" w:date="2014-08-20T16:32:00Z" w:initials="CellArchi">
    <w:p>
      <w:pPr>
        <w:pStyle w:val="Commentaire"/>
      </w:pPr>
      <w:r>
        <w:rPr>
          <w:rStyle w:val="Marquedecommentaire"/>
        </w:rPr>
        <w:annotationRef/>
      </w:r>
    </w:p>
    <w:p>
      <w:pPr>
        <w:pStyle w:val="Commentaire"/>
      </w:pPr>
      <w:r>
        <w:t>A mentionner UNIQUEMENT si la Cellule architecture est impliquée directement dans le processus.</w:t>
      </w:r>
    </w:p>
  </w:comment>
  <w:comment w:id="224" w:author="Cellule Architecture" w:date="2014-08-20T16:32:00Z" w:initials="CellArchi">
    <w:p>
      <w:pPr>
        <w:pStyle w:val="Commentaire"/>
      </w:pPr>
      <w:r>
        <w:rPr>
          <w:rStyle w:val="Marquedecommentaire"/>
        </w:rPr>
        <w:annotationRef/>
      </w:r>
    </w:p>
    <w:p>
      <w:pPr>
        <w:pStyle w:val="Commentaire"/>
      </w:pPr>
      <w:r>
        <w:t>Il s’agit d’un représentant du Pouvoir adjudicateur, architecte, éventuellement assisté par d’autres personnes compétentes pour des aspects particuliers des propositions.</w:t>
      </w:r>
    </w:p>
    <w:p>
      <w:pPr>
        <w:pStyle w:val="Commentaire"/>
      </w:pPr>
      <w:r>
        <w:t>La commission présente le résultat de son étude au Jury par le biais d’une synthèse et  de tableaux comparatifs et se tient à sa disposition pour le guider dans les dossiers.</w:t>
      </w:r>
    </w:p>
  </w:comment>
  <w:comment w:id="225" w:author="Cellule Architecture" w:date="2014-08-20T16:32:00Z" w:initials="CellArchi">
    <w:p>
      <w:pPr>
        <w:pStyle w:val="Commentaire"/>
      </w:pPr>
      <w:r>
        <w:rPr>
          <w:rStyle w:val="Marquedecommentaire"/>
        </w:rPr>
        <w:annotationRef/>
      </w:r>
    </w:p>
    <w:p>
      <w:pPr>
        <w:pStyle w:val="Commentaire"/>
      </w:pPr>
      <w:r>
        <w:t xml:space="preserve">Lorsque la Cellule architecture accompagne le marché, elle délègue à cette tâche son responsable de dossier. </w:t>
      </w:r>
    </w:p>
  </w:comment>
  <w:comment w:id="257" w:author="GUISSE Sabine" w:date="2017-05-02T15:29:00Z" w:initials="GS">
    <w:p>
      <w:pPr>
        <w:pStyle w:val="Commentaire"/>
      </w:pPr>
      <w:r>
        <w:rPr>
          <w:rStyle w:val="Marquedecommentaire"/>
        </w:rPr>
        <w:annotationRef/>
      </w:r>
      <w:r>
        <w:t>Le nombre d’exemplaires nécessaires dépend du nombre de parties prenantes dans la passation du marché :</w:t>
      </w:r>
    </w:p>
    <w:p>
      <w:pPr>
        <w:pStyle w:val="Commentaire"/>
      </w:pPr>
      <w:r>
        <w:t>- le maître d’ouvrage doit conserver l’original ;</w:t>
      </w:r>
    </w:p>
    <w:p>
      <w:pPr>
        <w:pStyle w:val="Commentaire"/>
      </w:pPr>
      <w:r>
        <w:t>- un second exemplaire est nécessaire ne serait-ce que pour faciliter l’analyse ;</w:t>
      </w:r>
    </w:p>
    <w:p>
      <w:pPr>
        <w:pStyle w:val="Commentaire"/>
      </w:pPr>
      <w:r>
        <w:t>- un 3</w:t>
      </w:r>
      <w:r>
        <w:rPr>
          <w:vertAlign w:val="superscript"/>
        </w:rPr>
        <w:t>ème</w:t>
      </w:r>
      <w:r>
        <w:t xml:space="preserve"> exemplaire peut éventuellement être demandé s’il doit être conservé par un tiers : assistant à la maîtrise d’ouvrage, pouvoir adjudicateur tiers dans le cadre d’un marché conjoint, ...</w:t>
      </w:r>
    </w:p>
  </w:comment>
  <w:comment w:id="258" w:author="Cellule Architecture" w:date="2014-08-20T16:32:00Z" w:initials="CellArchi">
    <w:p>
      <w:pPr>
        <w:pStyle w:val="Commentaire"/>
      </w:pPr>
      <w:r>
        <w:rPr>
          <w:rStyle w:val="Marquedecommentaire"/>
        </w:rPr>
        <w:annotationRef/>
      </w:r>
    </w:p>
    <w:p>
      <w:pPr>
        <w:pStyle w:val="Commentaire"/>
      </w:pPr>
      <w:r>
        <w:t>Le cas échéant</w:t>
      </w:r>
    </w:p>
  </w:comment>
  <w:comment w:id="272" w:author="Cellule Architecture" w:date="2014-08-20T16:32:00Z" w:initials="CellArchi">
    <w:p>
      <w:pPr>
        <w:pStyle w:val="Commentaire"/>
      </w:pPr>
      <w:r>
        <w:rPr>
          <w:rStyle w:val="Marquedecommentaire"/>
        </w:rPr>
        <w:annotationRef/>
      </w:r>
    </w:p>
    <w:p>
      <w:pPr>
        <w:pStyle w:val="Commentaire"/>
      </w:pPr>
      <w:r>
        <w:t>Cette énumération des documents demandés peut être adaptée en fonction du contexte et du projet. De façon à ce que les documents permettent l’évaluation, elle devra toujours être corrélée aux critères d’attribution énoncés au point 10.</w:t>
      </w:r>
    </w:p>
  </w:comment>
  <w:comment w:id="273" w:author="guissa01" w:date="2014-12-15T09:09:00Z" w:initials="CellArchi">
    <w:p>
      <w:pPr>
        <w:pStyle w:val="Commentaire"/>
      </w:pPr>
      <w:r>
        <w:rPr>
          <w:rStyle w:val="Marquedecommentaire"/>
        </w:rPr>
        <w:annotationRef/>
      </w:r>
    </w:p>
    <w:p>
      <w:pPr>
        <w:pStyle w:val="Commentaire"/>
      </w:pPr>
      <w:r>
        <w:t>Ou autre forme de production &gt; dans ce cas adapter les documents demandés ci-dessous.</w:t>
      </w:r>
    </w:p>
  </w:comment>
  <w:comment w:id="274" w:author="guissa01" w:date="2014-12-15T14:00:00Z" w:initials="CellArchi">
    <w:p>
      <w:pPr>
        <w:pStyle w:val="Commentaire"/>
      </w:pPr>
      <w:r>
        <w:rPr>
          <w:rStyle w:val="Marquedecommentaire"/>
        </w:rPr>
        <w:annotationRef/>
      </w:r>
    </w:p>
    <w:p>
      <w:pPr>
        <w:pStyle w:val="Commentaire"/>
      </w:pPr>
      <w:r>
        <w:t>Si des options sont clairement prédéfinies</w:t>
      </w:r>
    </w:p>
  </w:comment>
  <w:comment w:id="275" w:author="Cellule Architecture'" w:date="2014-12-15T14:00:00Z" w:initials="CellArchi">
    <w:p>
      <w:pPr>
        <w:pStyle w:val="Commentaire"/>
      </w:pPr>
      <w:r>
        <w:rPr>
          <w:rStyle w:val="Marquedecommentaire"/>
        </w:rPr>
        <w:annotationRef/>
      </w:r>
    </w:p>
    <w:p>
      <w:pPr>
        <w:pStyle w:val="Commentaire"/>
      </w:pPr>
      <w:r>
        <w:t>Le cas échéant – à adapter à la division en tranches prévue dans le marché</w:t>
      </w:r>
    </w:p>
  </w:comment>
  <w:comment w:id="276" w:author="Cellule Architecture" w:date="2014-08-20T16:32:00Z" w:initials="CellArchi">
    <w:p>
      <w:pPr>
        <w:pStyle w:val="Commentaire"/>
      </w:pPr>
      <w:r>
        <w:rPr>
          <w:rStyle w:val="Marquedecommentaire"/>
        </w:rPr>
        <w:annotationRef/>
      </w:r>
      <w:r>
        <w:t>(OU trois en fonction de l’ampleur du projet</w:t>
      </w:r>
    </w:p>
  </w:comment>
  <w:comment w:id="277" w:author="Cellule Architecture'" w:date="2014-08-20T16:32:00Z" w:initials="CellArch'">
    <w:p>
      <w:pPr>
        <w:pStyle w:val="Commentaire"/>
      </w:pPr>
      <w:r>
        <w:rPr>
          <w:rStyle w:val="Marquedecommentaire"/>
        </w:rPr>
        <w:annotationRef/>
      </w:r>
    </w:p>
    <w:p>
      <w:pPr>
        <w:pStyle w:val="Commentaire"/>
      </w:pPr>
      <w:r>
        <w:t>Les échelles de remise doivent être adaptées à la dimension du projet. On peut par exemple passer aux échelles 1/200 (plans, coupes) et 1/500 (implantation).</w:t>
      </w:r>
    </w:p>
    <w:p>
      <w:pPr>
        <w:pStyle w:val="Commentaire"/>
      </w:pPr>
      <w:r>
        <w:t>Par exemple, pour un projet de grande échelle (</w:t>
      </w:r>
      <w:smartTag w:uri="urn:schemas-microsoft-com:office:smarttags" w:element="metricconverter">
        <w:smartTagPr>
          <w:attr w:name="ProductID" w:val="80 m￨tres"/>
        </w:smartTagPr>
        <w:r>
          <w:t>80 mètres</w:t>
        </w:r>
      </w:smartTag>
      <w:r>
        <w:t xml:space="preserve"> d’envergure) représenté au 1/200ème, chaque plan atteindra déjà 40 x </w:t>
      </w:r>
      <w:smartTag w:uri="urn:schemas-microsoft-com:office:smarttags" w:element="metricconverter">
        <w:smartTagPr>
          <w:attr w:name="ProductID" w:val="40 cm"/>
        </w:smartTagPr>
        <w:r>
          <w:t>40 cm</w:t>
        </w:r>
      </w:smartTag>
      <w:r>
        <w:t xml:space="preserve">, soit entre 1/3 et  ½  panneau A0, à multiplier par le nombre de niveaux. </w:t>
      </w:r>
    </w:p>
  </w:comment>
  <w:comment w:id="278" w:author="guissa01" w:date="2015-06-15T16:38:00Z" w:initials="CellArchi">
    <w:p>
      <w:pPr>
        <w:pStyle w:val="Commentaire"/>
      </w:pPr>
      <w:r>
        <w:rPr>
          <w:rStyle w:val="Marquedecommentaire"/>
        </w:rPr>
        <w:annotationRef/>
      </w:r>
    </w:p>
    <w:p>
      <w:pPr>
        <w:pStyle w:val="Commentaire"/>
      </w:pPr>
      <w:r>
        <w:t>Rue de l’entrée principale du bâtiment/lieu. Cette convention permet que les plans des différentes équipes soient orientés de la même manière : une facilité pour le jury !</w:t>
      </w:r>
    </w:p>
  </w:comment>
  <w:comment w:id="279" w:author="Cellule Architecture" w:date="2014-08-20T16:32:00Z" w:initials="CellArchi">
    <w:p>
      <w:pPr>
        <w:pStyle w:val="Commentaire"/>
      </w:pPr>
      <w:r>
        <w:rPr>
          <w:rStyle w:val="Marquedecommentaire"/>
        </w:rPr>
        <w:annotationRef/>
      </w:r>
    </w:p>
    <w:p>
      <w:pPr>
        <w:pStyle w:val="Commentaire"/>
      </w:pPr>
      <w:r>
        <w:t>La maquette n’est PAS OBLIGATOIRE mais peut se révéler très utile pour apprécier les caractéristiques volumétriques d’un nouveau bâtiment, ou ses impacts lorsqu’il s’agit d’une extension ou d’une intervention dans un cadre bâti dense.</w:t>
      </w:r>
    </w:p>
  </w:comment>
  <w:comment w:id="281" w:author="Cellule Architecture" w:date="2014-08-20T16:32:00Z" w:initials="CellArchi">
    <w:p>
      <w:pPr>
        <w:pStyle w:val="Commentaire"/>
      </w:pPr>
      <w:r>
        <w:rPr>
          <w:rStyle w:val="Marquedecommentaire"/>
        </w:rPr>
        <w:annotationRef/>
      </w:r>
    </w:p>
    <w:p>
      <w:pPr>
        <w:pStyle w:val="Commentaire"/>
      </w:pPr>
      <w:r>
        <w:t>Pour les projets n’incluant pas une intervention sur les abords, dans un souci d’économie des ressources, il peut être opportun que le Maître d’ouvrage mette à disposition des soumissionnaires une maquette de site dans laquelle ils n’auront plus qu’à insérer leur propre maquette.</w:t>
      </w:r>
    </w:p>
  </w:comment>
  <w:comment w:id="280" w:author="Cellule Architecture" w:date="2014-08-20T16:32:00Z" w:initials="CellArchi">
    <w:p>
      <w:pPr>
        <w:pStyle w:val="Commentaire"/>
      </w:pPr>
      <w:r>
        <w:rPr>
          <w:rStyle w:val="Marquedecommentaire"/>
        </w:rPr>
        <w:annotationRef/>
      </w:r>
    </w:p>
    <w:p>
      <w:pPr>
        <w:pStyle w:val="Commentaire"/>
      </w:pPr>
      <w:r>
        <w:t>CHOISIR</w:t>
      </w:r>
    </w:p>
  </w:comment>
  <w:comment w:id="282" w:author="guissa01" w:date="2015-06-10T11:13:00Z" w:initials="CellArchi">
    <w:p>
      <w:pPr>
        <w:pStyle w:val="Commentaire"/>
      </w:pPr>
      <w:r>
        <w:rPr>
          <w:rStyle w:val="Marquedecommentaire"/>
        </w:rPr>
        <w:annotationRef/>
      </w:r>
      <w:r>
        <w:t>Si aucune option n’est clairement prédéfinie</w:t>
      </w:r>
    </w:p>
  </w:comment>
  <w:comment w:id="283" w:author="Cellule Architecture'" w:date="2014-09-17T11:56:00Z" w:initials="CellArchi">
    <w:p>
      <w:pPr>
        <w:pStyle w:val="Commentaire"/>
      </w:pPr>
      <w:r>
        <w:rPr>
          <w:rStyle w:val="Marquedecommentaire"/>
        </w:rPr>
        <w:annotationRef/>
      </w:r>
    </w:p>
    <w:p>
      <w:pPr>
        <w:pStyle w:val="Commentaire"/>
      </w:pPr>
      <w:r>
        <w:t>Le cas échéant</w:t>
      </w:r>
    </w:p>
  </w:comment>
  <w:comment w:id="284" w:author="Cellule Architecture" w:date="2014-08-20T16:32:00Z" w:initials="CellArchi">
    <w:p>
      <w:pPr>
        <w:pStyle w:val="Commentaire"/>
      </w:pPr>
      <w:r>
        <w:rPr>
          <w:rStyle w:val="Marquedecommentaire"/>
        </w:rPr>
        <w:annotationRef/>
      </w:r>
    </w:p>
    <w:p>
      <w:pPr>
        <w:pStyle w:val="Commentaire"/>
      </w:pPr>
      <w:r>
        <w:t>A mentionner UNIQUEMENT SI une maquette est demandée.</w:t>
      </w:r>
    </w:p>
  </w:comment>
  <w:comment w:id="285" w:author="GUISSE Sabine" w:date="2017-05-02T16:21:00Z" w:initials="GS">
    <w:p>
      <w:pPr>
        <w:pStyle w:val="Commentaire"/>
      </w:pPr>
      <w:r>
        <w:rPr>
          <w:rStyle w:val="Marquedecommentaire"/>
        </w:rPr>
        <w:annotationRef/>
      </w:r>
      <w:r>
        <w:t>le cas échéant</w:t>
      </w:r>
    </w:p>
  </w:comment>
  <w:comment w:id="286" w:author="Cellule Architecture" w:date="2014-08-20T16:32:00Z" w:initials="CellArchi">
    <w:p>
      <w:pPr>
        <w:pStyle w:val="Commentaire"/>
      </w:pPr>
      <w:r>
        <w:rPr>
          <w:rStyle w:val="Marquedecommentaire"/>
        </w:rPr>
        <w:annotationRef/>
      </w:r>
    </w:p>
    <w:p>
      <w:pPr>
        <w:pStyle w:val="Commentaire"/>
      </w:pPr>
      <w:r>
        <w:t>INDIQUER le nombre total de notes demandées.</w:t>
      </w:r>
    </w:p>
  </w:comment>
  <w:comment w:id="287" w:author="Cellule Architecture" w:date="2014-08-20T16:32:00Z" w:initials="CellArchi">
    <w:p>
      <w:pPr>
        <w:pStyle w:val="Commentaire"/>
      </w:pPr>
      <w:r>
        <w:rPr>
          <w:rStyle w:val="Marquedecommentaire"/>
        </w:rPr>
        <w:annotationRef/>
      </w:r>
    </w:p>
    <w:p>
      <w:pPr>
        <w:pStyle w:val="Commentaire"/>
      </w:pPr>
      <w:r>
        <w:t>Le cas ECHEANT</w:t>
      </w:r>
    </w:p>
  </w:comment>
  <w:comment w:id="288" w:author="Cellule Architecture" w:date="2014-08-20T16:32:00Z" w:initials="CellArchi">
    <w:p>
      <w:pPr>
        <w:pStyle w:val="Commentaire"/>
      </w:pPr>
      <w:r>
        <w:rPr>
          <w:rStyle w:val="Marquedecommentaire"/>
        </w:rPr>
        <w:annotationRef/>
      </w:r>
    </w:p>
    <w:p>
      <w:pPr>
        <w:pStyle w:val="Commentaire"/>
      </w:pPr>
      <w:r>
        <w:t>A mentionner UNIQUEMENT SI il y a une intégration d’œuvre d’art.</w:t>
      </w:r>
    </w:p>
  </w:comment>
  <w:comment w:id="289" w:author="GUISSE Sabine" w:date="2017-05-02T11:50:00Z" w:initials="GS">
    <w:p>
      <w:pPr>
        <w:pStyle w:val="Commentaire"/>
      </w:pPr>
      <w:r>
        <w:rPr>
          <w:rStyle w:val="Marquedecommentaire"/>
        </w:rPr>
        <w:annotationRef/>
      </w:r>
      <w:r>
        <w:t>L’objectif est de ne pas multiplier les démarches administratives, que ce soit dans le chef du soumissionnaire ou de l’administration.</w:t>
      </w:r>
    </w:p>
    <w:p>
      <w:pPr>
        <w:pStyle w:val="Commentaire"/>
      </w:pPr>
    </w:p>
    <w:p>
      <w:pPr>
        <w:pStyle w:val="Commentaire"/>
      </w:pPr>
      <w:r>
        <w:t xml:space="preserve">La déclaration sur l’honneur est utilisée au stade de la sélection (dépôt des candidatures) et du dépôt des offres ; </w:t>
      </w:r>
    </w:p>
    <w:p>
      <w:pPr>
        <w:pStyle w:val="Commentaire"/>
      </w:pPr>
      <w:r>
        <w:t>Digiflow est vérifié au stade de la sélection qualitative (pour les 5) et de l’attribution (pour le supposé lauréat).</w:t>
      </w:r>
    </w:p>
    <w:p>
      <w:pPr>
        <w:pStyle w:val="Commentaire"/>
      </w:pPr>
      <w:r>
        <w:t>L’extrait de casier judiciaire (récent, soit – de 3 mois) sera demandé  au lauréat supposé avant attribution.</w:t>
      </w:r>
    </w:p>
  </w:comment>
  <w:comment w:id="290" w:author="Cellule Architecture'" w:date="2014-08-20T16:32:00Z" w:initials="CellArch'">
    <w:p>
      <w:pPr>
        <w:pStyle w:val="Commentaire"/>
      </w:pPr>
      <w:r>
        <w:rPr>
          <w:rStyle w:val="Marquedecommentaire"/>
        </w:rPr>
        <w:annotationRef/>
      </w:r>
    </w:p>
    <w:p>
      <w:pPr>
        <w:pStyle w:val="Commentaire"/>
      </w:pPr>
      <w:r>
        <w:t>Le cas échéant</w:t>
      </w:r>
    </w:p>
  </w:comment>
  <w:comment w:id="304" w:author="Cellule Architecture'" w:date="2014-08-20T16:32:00Z" w:initials="CellArchi">
    <w:p>
      <w:pPr>
        <w:pStyle w:val="Commentaire"/>
      </w:pPr>
      <w:r>
        <w:rPr>
          <w:rStyle w:val="Marquedecommentaire"/>
        </w:rPr>
        <w:annotationRef/>
      </w:r>
    </w:p>
    <w:p>
      <w:pPr>
        <w:pStyle w:val="Commentaire"/>
      </w:pPr>
      <w:r>
        <w:t>A mentionner UNIQUEMENT SI une maquette est demandée.</w:t>
      </w:r>
    </w:p>
  </w:comment>
  <w:comment w:id="305" w:author="Cellule Architecture'" w:date="2014-08-20T16:32:00Z" w:initials="CellArchi">
    <w:p>
      <w:pPr>
        <w:pStyle w:val="Commentaire"/>
      </w:pPr>
      <w:r>
        <w:rPr>
          <w:rStyle w:val="Marquedecommentaire"/>
        </w:rPr>
        <w:annotationRef/>
      </w:r>
    </w:p>
    <w:p>
      <w:pPr>
        <w:pStyle w:val="Commentaire"/>
      </w:pPr>
      <w:r>
        <w:t>REPRENDRE ici le numéro de référence de CDCH</w:t>
      </w:r>
    </w:p>
  </w:comment>
  <w:comment w:id="324" w:author="Cellule Architecture" w:date="2014-08-20T16:32:00Z" w:initials="CellArchi">
    <w:p>
      <w:pPr>
        <w:pStyle w:val="Commentaire"/>
      </w:pPr>
      <w:r>
        <w:rPr>
          <w:rStyle w:val="Marquedecommentaire"/>
        </w:rPr>
        <w:annotationRef/>
      </w:r>
      <w:r>
        <w:t xml:space="preserve">RRAPPELER ceci dans le courrier envoyé aux candidats retenus au terme de la sélection qualitative. Voir </w:t>
      </w:r>
      <w:hyperlink r:id="rId3" w:history="1">
        <w:r>
          <w:rPr>
            <w:rStyle w:val="Lienhypertexte"/>
          </w:rPr>
          <w:t>modèle de courrier</w:t>
        </w:r>
      </w:hyperlink>
      <w:r>
        <w:t xml:space="preserve"> téléchargeable.</w:t>
      </w:r>
    </w:p>
  </w:comment>
  <w:comment w:id="327" w:author="Cellule Architecture" w:date="2014-08-20T16:32:00Z" w:initials="CellArchi">
    <w:p>
      <w:pPr>
        <w:pStyle w:val="Commentaire"/>
      </w:pPr>
      <w:r>
        <w:rPr>
          <w:rStyle w:val="Marquedecommentaire"/>
        </w:rPr>
        <w:annotationRef/>
      </w:r>
    </w:p>
    <w:p>
      <w:pPr>
        <w:pStyle w:val="Commentaire"/>
      </w:pPr>
      <w:r>
        <w:t>Une indication de ce montant est fournie par la feuille de calcul TELECHARGEABLE sur le site : environ 1% du montant des honoraires (moins si le budget est de plusieurs millions d’euros), ou 35% du montant de l’esquisse, avec un minimum de 3.000 € hors frais de maquette éventuelle.</w:t>
      </w:r>
    </w:p>
  </w:comment>
  <w:comment w:id="328" w:author="Cellule Architecture" w:date="2014-08-20T16:32:00Z" w:initials="CellArchi">
    <w:p>
      <w:pPr>
        <w:pStyle w:val="Commentaire"/>
      </w:pPr>
      <w:r>
        <w:rPr>
          <w:rStyle w:val="Marquedecommentaire"/>
        </w:rPr>
        <w:annotationRef/>
      </w:r>
    </w:p>
    <w:p>
      <w:pPr>
        <w:pStyle w:val="Commentaire"/>
      </w:pPr>
      <w:r>
        <w:t>Valable à l’heure actuelle (2013). Sous réserve d’éventuelles modifications  ultérieures du régime de la TVA.</w:t>
      </w:r>
    </w:p>
  </w:comment>
  <w:comment w:id="332" w:author="Cellule Architecture" w:date="2014-08-20T16:32:00Z" w:initials="CellArchi">
    <w:p>
      <w:pPr>
        <w:pStyle w:val="Commentaire"/>
      </w:pPr>
      <w:r>
        <w:rPr>
          <w:rStyle w:val="Marquedecommentaire"/>
        </w:rPr>
        <w:annotationRef/>
      </w:r>
    </w:p>
    <w:p>
      <w:pPr>
        <w:pStyle w:val="Commentaire"/>
      </w:pPr>
      <w:r>
        <w:t>A mentionner UNIQUEMENT SI une maquette est demandée.</w:t>
      </w:r>
    </w:p>
  </w:comment>
  <w:comment w:id="354" w:author="Cellule Architecture'" w:date="2014-09-22T16:39:00Z" w:initials="CellArchi">
    <w:p>
      <w:pPr>
        <w:pStyle w:val="Commentaire"/>
      </w:pPr>
      <w:r>
        <w:rPr>
          <w:rStyle w:val="Marquedecommentaire"/>
        </w:rPr>
        <w:annotationRef/>
      </w:r>
    </w:p>
    <w:p>
      <w:pPr>
        <w:pStyle w:val="Commentaire"/>
      </w:pPr>
      <w:r>
        <w:t>Pour les marchés soumis à la Tutelle régionale sur les marchés publics, l’option 2 devra être retenue.</w:t>
      </w:r>
    </w:p>
    <w:p>
      <w:pPr>
        <w:pStyle w:val="Commentaire"/>
      </w:pPr>
    </w:p>
    <w:p>
      <w:pPr>
        <w:pStyle w:val="Commentaire"/>
      </w:pPr>
      <w:r>
        <w:t>La Cellule architecture, de son côté, estime que le cautionnement est en réalité un système inadapté à la particularité des services d’architecture. Elle prône idéalement l’absence de cautionnement (option 1).</w:t>
      </w:r>
    </w:p>
  </w:comment>
  <w:comment w:id="355" w:author="guissa01" w:date="2014-12-04T09:37:00Z" w:initials="CellArchi">
    <w:p>
      <w:pPr>
        <w:pStyle w:val="Commentaire"/>
      </w:pPr>
      <w:r>
        <w:rPr>
          <w:rStyle w:val="Marquedecommentaire"/>
        </w:rPr>
        <w:annotationRef/>
      </w:r>
    </w:p>
    <w:p>
      <w:pPr>
        <w:ind w:left="142"/>
        <w:jc w:val="left"/>
        <w:rPr>
          <w:highlight w:val="cyan"/>
        </w:rPr>
      </w:pPr>
      <w:r>
        <w:t>La loi prévoit que le cautionnement n’est pas demandé pour :</w:t>
      </w:r>
    </w:p>
    <w:p>
      <w:pPr>
        <w:ind w:left="142"/>
        <w:jc w:val="left"/>
        <w:rPr>
          <w:i/>
          <w:highlight w:val="cyan"/>
        </w:rPr>
      </w:pPr>
      <w:r>
        <w:rPr>
          <w:i/>
          <w:highlight w:val="cyan"/>
        </w:rPr>
        <w:t xml:space="preserve">- les marchés de services/fournitures dont le délai d’exécution n’excède pas </w:t>
      </w:r>
      <w:r>
        <w:rPr>
          <w:b/>
          <w:i/>
          <w:highlight w:val="cyan"/>
        </w:rPr>
        <w:t>45 jours</w:t>
      </w:r>
      <w:r>
        <w:rPr>
          <w:i/>
          <w:highlight w:val="cyan"/>
        </w:rPr>
        <w:t>;</w:t>
      </w:r>
    </w:p>
    <w:p>
      <w:pPr>
        <w:pStyle w:val="Commentaire"/>
        <w:rPr>
          <w:lang w:val="fr-BE" w:eastAsia="fr-BE"/>
        </w:rPr>
      </w:pPr>
      <w:r>
        <w:rPr>
          <w:highlight w:val="cyan"/>
          <w:lang w:val="fr-BE" w:eastAsia="fr-BE"/>
        </w:rPr>
        <w:t xml:space="preserve">- les marchés dont le montant est inférieur à </w:t>
      </w:r>
      <w:r>
        <w:rPr>
          <w:b/>
          <w:highlight w:val="cyan"/>
          <w:lang w:val="fr-BE" w:eastAsia="fr-BE"/>
        </w:rPr>
        <w:t>50.000</w:t>
      </w:r>
      <w:r>
        <w:rPr>
          <w:highlight w:val="cyan"/>
          <w:lang w:val="fr-BE" w:eastAsia="fr-BE"/>
        </w:rPr>
        <w:t xml:space="preserve"> euros. Ce montant est porté à 100.000 euros pour les marchés soumis à la loi et passés dans les secteurs spéciaux</w:t>
      </w:r>
    </w:p>
  </w:comment>
  <w:comment w:id="356" w:author="Cellule Architecture'" w:date="2014-09-29T14:15:00Z" w:initials="CellArchi">
    <w:p>
      <w:pPr>
        <w:pStyle w:val="Commentaire"/>
      </w:pPr>
      <w:r>
        <w:rPr>
          <w:rStyle w:val="Marquedecommentaire"/>
        </w:rPr>
        <w:annotationRef/>
      </w:r>
    </w:p>
    <w:p>
      <w:pPr>
        <w:pStyle w:val="Commentaire"/>
      </w:pPr>
      <w:r>
        <w:t>CHOISIR une des deux options</w:t>
      </w:r>
    </w:p>
  </w:comment>
  <w:comment w:id="360" w:author="Cellule Architecture" w:date="2014-09-11T11:09:00Z" w:initials="CellArchi">
    <w:p>
      <w:pPr>
        <w:pStyle w:val="Commentaire"/>
      </w:pPr>
      <w:r>
        <w:rPr>
          <w:rStyle w:val="Marquedecommentaire"/>
        </w:rPr>
        <w:annotationRef/>
      </w:r>
    </w:p>
    <w:p>
      <w:pPr>
        <w:pStyle w:val="Commentaire"/>
      </w:pPr>
      <w:r>
        <w:t>AUSTER en fonction des compétences explicitement demandées dans l’avis de marché</w:t>
      </w:r>
    </w:p>
  </w:comment>
  <w:comment w:id="361" w:author="Cellule Architecture" w:date="2014-08-20T16:32:00Z" w:initials="CellArchi">
    <w:p>
      <w:pPr>
        <w:pStyle w:val="Commentaire"/>
      </w:pPr>
      <w:r>
        <w:rPr>
          <w:rStyle w:val="Marquedecommentaire"/>
        </w:rPr>
        <w:annotationRef/>
      </w:r>
    </w:p>
    <w:p>
      <w:pPr>
        <w:pStyle w:val="Commentaire"/>
      </w:pPr>
      <w:r>
        <w:t>CHOISIR le 1</w:t>
      </w:r>
      <w:r>
        <w:rPr>
          <w:vertAlign w:val="superscript"/>
        </w:rPr>
        <w:t>er</w:t>
      </w:r>
      <w:r>
        <w:t xml:space="preserve"> en Région wallonne, le second en Région bruxelloise</w:t>
      </w:r>
    </w:p>
  </w:comment>
  <w:comment w:id="362" w:author="Cellule Architecture" w:date="2014-08-20T16:32:00Z" w:initials="CellArchi">
    <w:p>
      <w:pPr>
        <w:pStyle w:val="Commentaire"/>
      </w:pPr>
      <w:r>
        <w:rPr>
          <w:rStyle w:val="Marquedecommentaire"/>
        </w:rPr>
        <w:annotationRef/>
      </w:r>
      <w:r>
        <w:t>LA mentionner UNIQUEMENT SI il y a une intégration d’œuvre d’art.</w:t>
      </w:r>
    </w:p>
  </w:comment>
  <w:comment w:id="368" w:author="Cellule Architecture'" w:date="2014-08-20T16:32:00Z" w:initials="CellArchi">
    <w:p>
      <w:pPr>
        <w:pStyle w:val="Commentaire"/>
      </w:pPr>
      <w:r>
        <w:rPr>
          <w:rStyle w:val="Marquedecommentaire"/>
        </w:rPr>
        <w:annotationRef/>
      </w:r>
    </w:p>
    <w:p>
      <w:pPr>
        <w:pStyle w:val="Commentaire"/>
      </w:pPr>
      <w:r>
        <w:rPr>
          <w:highlight w:val="cyan"/>
        </w:rPr>
        <w:t>TIP JURIDIQUE : Attention L’article 37 de l’A.R. du 14/01/2013 introduit une nouvelle notion, celle de la limitation à 15 % du montant initial du marché pour les modifications apportées unilatéralement par le pouvoir adjudicateur.</w:t>
      </w:r>
    </w:p>
  </w:comment>
  <w:comment w:id="372" w:author="Cellule Architecture" w:date="2014-08-20T16:32:00Z" w:initials="CellArchi">
    <w:p>
      <w:pPr>
        <w:pStyle w:val="Commentaire"/>
      </w:pPr>
      <w:r>
        <w:rPr>
          <w:rStyle w:val="Marquedecommentaire"/>
        </w:rPr>
        <w:annotationRef/>
      </w:r>
    </w:p>
    <w:p>
      <w:pPr>
        <w:pStyle w:val="Commentaire"/>
      </w:pPr>
      <w:r>
        <w:t>En fonction de la spécificité de l’offre retenue, l’ajustement des délais suggérés ci après peut être opportun au stade de la négociation.</w:t>
      </w:r>
    </w:p>
    <w:p>
      <w:pPr>
        <w:pStyle w:val="Commentaire"/>
      </w:pPr>
    </w:p>
    <w:p>
      <w:pPr>
        <w:pStyle w:val="Commentaire"/>
      </w:pPr>
      <w:r>
        <w:t>Attention: SI la mission concerne un BATIMENT CLASSE, il y a lieu d’organiser autrement la répartition des prestations. Voir document type TELECHARGEABLE (ou contacter Cellule architecture).</w:t>
      </w:r>
    </w:p>
  </w:comment>
  <w:comment w:id="375" w:author="guissa01" w:date="2015-12-18T15:28:00Z" w:initials="CellArchi">
    <w:p>
      <w:pPr>
        <w:pStyle w:val="Commentaire"/>
      </w:pPr>
      <w:r>
        <w:rPr>
          <w:rStyle w:val="Marquedecommentaire"/>
        </w:rPr>
        <w:annotationRef/>
      </w:r>
      <w:r>
        <w:t>Tenir compte du fait qu’il faudra rencontrer certaines autorités (urbanisme, pompiers, patrimoine…), ainsi qu’aboutir à la mise au point définitive du programme.</w:t>
      </w:r>
    </w:p>
  </w:comment>
  <w:comment w:id="376" w:author="guissa01" w:date="2015-03-02T11:15:00Z" w:initials="CellArchi">
    <w:p>
      <w:pPr>
        <w:pStyle w:val="Commentaire"/>
      </w:pPr>
      <w:r>
        <w:rPr>
          <w:rStyle w:val="Marquedecommentaire"/>
        </w:rPr>
        <w:annotationRef/>
      </w:r>
    </w:p>
    <w:p>
      <w:pPr>
        <w:pStyle w:val="Commentaire"/>
      </w:pPr>
      <w:r>
        <w:t>Le cas échéant</w:t>
      </w:r>
    </w:p>
  </w:comment>
  <w:comment w:id="377" w:author="GUISSE Sabine" w:date="2017-09-04T17:02:00Z" w:initials="GS">
    <w:p>
      <w:pPr>
        <w:pStyle w:val="Commentaire"/>
      </w:pPr>
      <w:r>
        <w:rPr>
          <w:rStyle w:val="Marquedecommentaire"/>
        </w:rPr>
        <w:annotationRef/>
      </w:r>
      <w:r>
        <w:t>Le cas échéant</w:t>
      </w:r>
    </w:p>
  </w:comment>
  <w:comment w:id="378" w:author="Cellule Architecture" w:date="2014-08-20T16:32:00Z" w:initials="CellArchi">
    <w:p>
      <w:pPr>
        <w:pStyle w:val="Commentaire"/>
      </w:pPr>
      <w:r>
        <w:rPr>
          <w:rStyle w:val="Marquedecommentaire"/>
        </w:rPr>
        <w:annotationRef/>
      </w:r>
    </w:p>
    <w:p>
      <w:pPr>
        <w:pStyle w:val="Commentaire"/>
      </w:pPr>
      <w:r>
        <w:t>A COORDONNER avec les compétences demandées</w:t>
      </w:r>
    </w:p>
  </w:comment>
  <w:comment w:id="379" w:author="guissa01" w:date="2015-12-18T15:29:00Z" w:initials="CellArchi">
    <w:p>
      <w:pPr>
        <w:pStyle w:val="Commentaire"/>
      </w:pPr>
      <w:r>
        <w:rPr>
          <w:rStyle w:val="Marquedecommentaire"/>
        </w:rPr>
        <w:annotationRef/>
      </w:r>
      <w:r>
        <w:t>Le cas échant</w:t>
      </w:r>
    </w:p>
  </w:comment>
  <w:comment w:id="380" w:author="Cellule Architecture'" w:date="2014-09-29T14:20:00Z" w:initials="CellArchi">
    <w:p>
      <w:pPr>
        <w:pStyle w:val="Commentaire"/>
      </w:pPr>
      <w:r>
        <w:rPr>
          <w:rStyle w:val="Marquedecommentaire"/>
        </w:rPr>
        <w:annotationRef/>
      </w:r>
    </w:p>
    <w:p>
      <w:pPr>
        <w:pStyle w:val="Commentaire"/>
      </w:pPr>
      <w:r>
        <w:t>Le cas échéant</w:t>
      </w:r>
    </w:p>
  </w:comment>
  <w:comment w:id="381" w:author="Cellule Architecture'" w:date="2014-08-20T16:32:00Z" w:initials="CellArchi">
    <w:p>
      <w:pPr>
        <w:pStyle w:val="Commentaire"/>
      </w:pPr>
      <w:r>
        <w:rPr>
          <w:rStyle w:val="Marquedecommentaire"/>
        </w:rPr>
        <w:annotationRef/>
      </w:r>
    </w:p>
    <w:p>
      <w:pPr>
        <w:pStyle w:val="Commentaire"/>
      </w:pPr>
      <w:r>
        <w:t>Ce délai correspond à l’obligation prévue par l’article 160 de l’AR du 14 janvier 2013. Voir point 26 « Délais de paiement »</w:t>
      </w:r>
    </w:p>
  </w:comment>
  <w:comment w:id="383" w:author="guissa01" w:date="2015-03-02T11:23:00Z" w:initials="CellArchi">
    <w:p>
      <w:pPr>
        <w:pStyle w:val="Commentaire"/>
      </w:pPr>
      <w:r>
        <w:rPr>
          <w:rStyle w:val="Marquedecommentaire"/>
        </w:rPr>
        <w:annotationRef/>
      </w:r>
      <w:r>
        <w:t>Le cas échéant</w:t>
      </w:r>
    </w:p>
  </w:comment>
  <w:comment w:id="384" w:author="GUISSE Sabine" w:date="2017-09-04T17:02:00Z" w:initials="GS">
    <w:p>
      <w:pPr>
        <w:pStyle w:val="Commentaire"/>
      </w:pPr>
      <w:r>
        <w:rPr>
          <w:rStyle w:val="Marquedecommentaire"/>
        </w:rPr>
        <w:annotationRef/>
      </w:r>
      <w:r>
        <w:t>Le cas échéant</w:t>
      </w:r>
    </w:p>
  </w:comment>
  <w:comment w:id="385" w:author="Cellule Architecture" w:date="2014-08-20T16:32:00Z" w:initials="CellArchi">
    <w:p>
      <w:pPr>
        <w:pStyle w:val="Commentaire"/>
      </w:pPr>
      <w:r>
        <w:rPr>
          <w:rStyle w:val="Marquedecommentaire"/>
        </w:rPr>
        <w:annotationRef/>
      </w:r>
    </w:p>
    <w:p>
      <w:pPr>
        <w:pStyle w:val="Commentaire"/>
      </w:pPr>
      <w:r>
        <w:t>A COORDONNER avec les compétences demandées</w:t>
      </w:r>
    </w:p>
  </w:comment>
  <w:comment w:id="386" w:author="GUISSE Sabine" w:date="2017-06-16T09:14:00Z" w:initials="GS">
    <w:p>
      <w:pPr>
        <w:pStyle w:val="Commentaire"/>
      </w:pPr>
      <w:r>
        <w:rPr>
          <w:rStyle w:val="Marquedecommentaire"/>
        </w:rPr>
        <w:annotationRef/>
      </w:r>
      <w:r>
        <w:t>le cas échéant</w:t>
      </w:r>
    </w:p>
  </w:comment>
  <w:comment w:id="387" w:author="Cellule Architecture" w:date="2014-08-20T16:32:00Z" w:initials="CellArchi">
    <w:p>
      <w:pPr>
        <w:pStyle w:val="Commentaire"/>
      </w:pPr>
      <w:r>
        <w:rPr>
          <w:rStyle w:val="Marquedecommentaire"/>
        </w:rPr>
        <w:annotationRef/>
      </w:r>
    </w:p>
    <w:p>
      <w:pPr>
        <w:pStyle w:val="Commentaire"/>
      </w:pPr>
      <w:r>
        <w:t>Le cas échéant</w:t>
      </w:r>
    </w:p>
  </w:comment>
  <w:comment w:id="388" w:author="Cellule Architecture'" w:date="2014-08-20T16:32:00Z" w:initials="CellArchi">
    <w:p>
      <w:pPr>
        <w:pStyle w:val="Commentaire"/>
      </w:pPr>
      <w:r>
        <w:rPr>
          <w:rStyle w:val="Marquedecommentaire"/>
        </w:rPr>
        <w:annotationRef/>
      </w:r>
    </w:p>
    <w:p>
      <w:pPr>
        <w:pStyle w:val="Commentaire"/>
      </w:pPr>
      <w:r>
        <w:t>Ce délai correspond à l’obligation prévue par l’article 160 de l’AR du 14 janvier 2013. Voir point 26 « Délais de paiement »</w:t>
      </w:r>
    </w:p>
  </w:comment>
  <w:comment w:id="391" w:author="GUISSE Sabine" w:date="2017-09-04T17:02:00Z" w:initials="GS">
    <w:p>
      <w:pPr>
        <w:pStyle w:val="Commentaire"/>
      </w:pPr>
      <w:r>
        <w:rPr>
          <w:rStyle w:val="Marquedecommentaire"/>
        </w:rPr>
        <w:annotationRef/>
      </w:r>
      <w:r>
        <w:t>Le cas échéant</w:t>
      </w:r>
    </w:p>
  </w:comment>
  <w:comment w:id="392" w:author="Cellule Architecture'" w:date="2016-06-20T09:40:00Z" w:initials="CellArchi">
    <w:p>
      <w:pPr>
        <w:pStyle w:val="Commentaire"/>
      </w:pPr>
      <w:r>
        <w:rPr>
          <w:rStyle w:val="Marquedecommentaire"/>
        </w:rPr>
        <w:annotationRef/>
      </w:r>
    </w:p>
    <w:p>
      <w:pPr>
        <w:pStyle w:val="Commentaire"/>
      </w:pPr>
      <w:r>
        <w:t>A mentionner pour  ... :</w:t>
      </w:r>
    </w:p>
    <w:p>
      <w:pPr>
        <w:pStyle w:val="Commentaire"/>
      </w:pPr>
      <w:r>
        <w:t>- (bat2022)  tous les travaux de construction et de rénovation de logements et de bâtiments</w:t>
      </w:r>
    </w:p>
    <w:p>
      <w:pPr>
        <w:pStyle w:val="Commentaire"/>
      </w:pPr>
      <w:r>
        <w:t>- (Qualiroutes) tous les aménagements de voiries et espaces publics extérieurs</w:t>
      </w:r>
    </w:p>
    <w:p>
      <w:pPr>
        <w:pStyle w:val="Commentaire"/>
      </w:pPr>
      <w:r>
        <w:t>...  exécutés par ou pour le compte de la Wallonie, de la Société wallonne du logement, ainsi que pour les travaux subsidiés par ces institutions à hauteur de 50 % minimum.</w:t>
      </w:r>
    </w:p>
  </w:comment>
  <w:comment w:id="393" w:author="Cellule Architecture" w:date="2014-12-09T15:22:00Z" w:initials="CellArchi">
    <w:p>
      <w:pPr>
        <w:pStyle w:val="Commentaire"/>
      </w:pPr>
      <w:r>
        <w:rPr>
          <w:rStyle w:val="Marquedecommentaire"/>
        </w:rPr>
        <w:annotationRef/>
      </w:r>
    </w:p>
    <w:p>
      <w:pPr>
        <w:pStyle w:val="Commentaire"/>
      </w:pPr>
      <w:r>
        <w:t>A COORDONNER  avec le fait qu’il y a ou pas une intégration d’œuvre d’art.</w:t>
      </w:r>
    </w:p>
  </w:comment>
  <w:comment w:id="394" w:author="Cellule Architecture'" w:date="2014-08-20T16:32:00Z" w:initials="CellArchi">
    <w:p>
      <w:pPr>
        <w:pStyle w:val="Commentaire"/>
      </w:pPr>
      <w:r>
        <w:rPr>
          <w:rStyle w:val="Marquedecommentaire"/>
        </w:rPr>
        <w:annotationRef/>
      </w:r>
    </w:p>
    <w:p>
      <w:pPr>
        <w:pStyle w:val="Commentaire"/>
      </w:pPr>
      <w:r>
        <w:t>Ce délai correspond à l’obligation prévue par l’article 160 de l’AR du 14 janvier 2013. Voir point 26 « Délais de paiement »</w:t>
      </w:r>
    </w:p>
  </w:comment>
  <w:comment w:id="396" w:author="guissa01" w:date="2015-08-12T14:08:00Z" w:initials="CellArchi">
    <w:p>
      <w:pPr>
        <w:pStyle w:val="Commentaire"/>
      </w:pPr>
      <w:r>
        <w:rPr>
          <w:rStyle w:val="Marquedecommentaire"/>
        </w:rPr>
        <w:annotationRef/>
      </w:r>
      <w:r>
        <w:t>A condition bien entendu qu’il dispose des ressources nécessaires. Dans le cas d’un maître d’ouvrage de type « asbl », parfois peu aguerri aux marchés publics, il est préférable de prévoir ici qu’un tiers effectue/soutienne cette analyse.</w:t>
      </w:r>
    </w:p>
  </w:comment>
  <w:comment w:id="410" w:author="Cellule Architecture" w:date="2014-09-11T10:07:00Z" w:initials="CellArchi">
    <w:p>
      <w:pPr>
        <w:pStyle w:val="Commentaire"/>
      </w:pPr>
      <w:r>
        <w:rPr>
          <w:rStyle w:val="Marquedecommentaire"/>
        </w:rPr>
        <w:annotationRef/>
      </w:r>
    </w:p>
    <w:p>
      <w:pPr>
        <w:pStyle w:val="Commentaire"/>
      </w:pPr>
      <w:r>
        <w:t>A mentionner UNIQUEMENT SI on prend un contrat de contrôle avec SECO ou autre. C’est assez rare.</w:t>
      </w:r>
    </w:p>
  </w:comment>
  <w:comment w:id="413" w:author="Cellule Architecture" w:date="2014-08-20T16:32:00Z" w:initials="CellArchi">
    <w:p>
      <w:pPr>
        <w:pStyle w:val="Commentaire"/>
      </w:pPr>
      <w:r>
        <w:rPr>
          <w:rStyle w:val="Marquedecommentaire"/>
        </w:rPr>
        <w:annotationRef/>
      </w:r>
    </w:p>
    <w:p>
      <w:pPr>
        <w:pStyle w:val="Commentaire"/>
      </w:pPr>
      <w:r>
        <w:t>A ACCORDER avec le point 9 ‘Détermination des prix’.</w:t>
      </w:r>
    </w:p>
  </w:comment>
  <w:comment w:id="414" w:author="Cellule Architecture'" w:date="2014-09-29T14:37:00Z" w:initials="CellArchi">
    <w:p>
      <w:pPr>
        <w:pStyle w:val="Commentaire"/>
      </w:pPr>
      <w:r>
        <w:rPr>
          <w:rStyle w:val="Marquedecommentaire"/>
        </w:rPr>
        <w:annotationRef/>
      </w:r>
    </w:p>
    <w:p>
      <w:pPr>
        <w:pStyle w:val="Commentaire"/>
      </w:pPr>
      <w:r>
        <w:t>Cette hypothèse ne se présentera :</w:t>
      </w:r>
    </w:p>
    <w:p>
      <w:pPr>
        <w:pStyle w:val="Commentaire"/>
      </w:pPr>
      <w:r>
        <w:t xml:space="preserve">- qu’en cas d’adjudication des travaux à des entreprises distinctes </w:t>
      </w:r>
    </w:p>
    <w:p>
      <w:pPr>
        <w:pStyle w:val="Commentaire"/>
      </w:pPr>
      <w:r>
        <w:t>- que lorsque la coordination n’est pas confiée à l’entreprise générale ;</w:t>
      </w:r>
    </w:p>
    <w:p>
      <w:pPr>
        <w:pStyle w:val="Commentaire"/>
      </w:pPr>
      <w:r>
        <w:t xml:space="preserve">La Cellule architecture préconise de réserver cette hypothèse pour d’éventuels lots </w:t>
      </w:r>
      <w:r>
        <w:rPr>
          <w:u w:val="single"/>
        </w:rPr>
        <w:t>secondaires</w:t>
      </w:r>
      <w:r>
        <w:t xml:space="preserve"> (ferronneries, menuiseries spécifiques, …) sortis du marché principal (pour des raisons budgétaires par exemple).</w:t>
      </w:r>
    </w:p>
  </w:comment>
  <w:comment w:id="415" w:author="Cellule Architecture" w:date="2014-08-20T16:32:00Z" w:initials="CellArchi">
    <w:p>
      <w:pPr>
        <w:pStyle w:val="Commentaire"/>
      </w:pPr>
      <w:r>
        <w:rPr>
          <w:rStyle w:val="Marquedecommentaire"/>
        </w:rPr>
        <w:annotationRef/>
      </w:r>
    </w:p>
    <w:p>
      <w:pPr>
        <w:pStyle w:val="Commentaire"/>
      </w:pPr>
      <w:r>
        <w:t>Un module de calcul est téléchargeable sur le site.</w:t>
      </w:r>
    </w:p>
  </w:comment>
  <w:comment w:id="416" w:author="guissa01" w:date="2016-06-14T14:45:00Z" w:initials="CellArchi">
    <w:p>
      <w:pPr>
        <w:pStyle w:val="Commentaire"/>
      </w:pPr>
      <w:r>
        <w:rPr>
          <w:rStyle w:val="Marquedecommentaire"/>
        </w:rPr>
        <w:annotationRef/>
      </w:r>
    </w:p>
    <w:p>
      <w:pPr>
        <w:pStyle w:val="Commentaire"/>
      </w:pPr>
      <w:r>
        <w:t>ADAPTER les compétences en fonction du marché.</w:t>
      </w:r>
    </w:p>
  </w:comment>
  <w:comment w:id="417" w:author="Cellule Architecture" w:date="2015-03-06T16:00:00Z" w:initials="CellArchi">
    <w:p>
      <w:pPr>
        <w:pStyle w:val="Commentaire"/>
      </w:pPr>
      <w:r>
        <w:rPr>
          <w:rStyle w:val="Marquedecommentaire"/>
        </w:rPr>
        <w:annotationRef/>
      </w:r>
    </w:p>
    <w:p>
      <w:pPr>
        <w:pStyle w:val="Commentaire"/>
      </w:pPr>
      <w:r>
        <w:t>ADAPTER les compétences en fonction du marché.</w:t>
      </w:r>
    </w:p>
  </w:comment>
  <w:comment w:id="418" w:author="Cellule Architecture" w:date="2015-03-06T16:00:00Z" w:initials="CellArchi">
    <w:p>
      <w:pPr>
        <w:pStyle w:val="Commentaire"/>
      </w:pPr>
      <w:r>
        <w:rPr>
          <w:rStyle w:val="Marquedecommentaire"/>
        </w:rPr>
        <w:annotationRef/>
      </w:r>
    </w:p>
    <w:p>
      <w:pPr>
        <w:pStyle w:val="Commentaire"/>
      </w:pPr>
      <w:r>
        <w:t>ADAPTER les compétences en fonction du marché.</w:t>
      </w:r>
    </w:p>
  </w:comment>
  <w:comment w:id="419" w:author="Cellule Architecture'" w:date="2014-09-29T14:54:00Z" w:initials="CellArchi">
    <w:p>
      <w:pPr>
        <w:pStyle w:val="Commentaire"/>
      </w:pPr>
      <w:r>
        <w:rPr>
          <w:rStyle w:val="Marquedecommentaire"/>
        </w:rPr>
        <w:annotationRef/>
      </w:r>
    </w:p>
    <w:p>
      <w:pPr>
        <w:pStyle w:val="Commentaire"/>
      </w:pPr>
      <w:r>
        <w:t>Le cas échéant</w:t>
      </w:r>
    </w:p>
  </w:comment>
  <w:comment w:id="421" w:author="Cellule Architecture'" w:date="2014-09-29T14:55:00Z" w:initials="CellArchi">
    <w:p>
      <w:pPr>
        <w:pStyle w:val="Commentaire"/>
      </w:pPr>
      <w:r>
        <w:rPr>
          <w:rStyle w:val="Marquedecommentaire"/>
        </w:rPr>
        <w:annotationRef/>
      </w:r>
    </w:p>
    <w:p>
      <w:pPr>
        <w:pStyle w:val="Commentaire"/>
      </w:pPr>
      <w:r>
        <w:t>Le cas échéant</w:t>
      </w:r>
    </w:p>
  </w:comment>
  <w:comment w:id="422" w:author="guissa01" w:date="2016-02-01T09:08:00Z" w:initials="CellArchi">
    <w:p>
      <w:pPr>
        <w:pStyle w:val="Commentaire"/>
      </w:pPr>
      <w:r>
        <w:rPr>
          <w:rStyle w:val="Marquedecommentaire"/>
        </w:rPr>
        <w:annotationRef/>
      </w:r>
      <w:r>
        <w:rPr>
          <w:rFonts w:cs="Arial"/>
          <w:szCs w:val="22"/>
        </w:rPr>
        <w:t>En cas de projet subsidié, les services géotechniques de la Région wallonne (pouvoir subsidiant) peuvent effectuer des essais de sol gratuitement sur simple demande écrite à l’administration.</w:t>
      </w:r>
    </w:p>
  </w:comment>
  <w:comment w:id="426" w:author="guissa01" w:date="2015-04-01T16:28:00Z" w:initials="CellArchi">
    <w:p>
      <w:pPr>
        <w:pStyle w:val="Commentaire"/>
      </w:pPr>
      <w:r>
        <w:rPr>
          <w:rStyle w:val="Marquedecommentaire"/>
        </w:rPr>
        <w:annotationRef/>
      </w:r>
      <w:r>
        <w:t>A mentionner en cas d’enveloppe fermée uniquement.</w:t>
      </w:r>
    </w:p>
  </w:comment>
  <w:comment w:id="430" w:author="Cellule Architecture" w:date="2014-08-20T16:32:00Z" w:initials="CellArchi">
    <w:p>
      <w:pPr>
        <w:pStyle w:val="Commentaire"/>
      </w:pPr>
      <w:r>
        <w:rPr>
          <w:rStyle w:val="Marquedecommentaire"/>
        </w:rPr>
        <w:annotationRef/>
      </w:r>
    </w:p>
    <w:p>
      <w:pPr>
        <w:pStyle w:val="Commentaire"/>
      </w:pPr>
      <w:r>
        <w:t xml:space="preserve">ATTENTION: si bâtiment classé, il faut répartir les honoraires autrement. Voir document type </w:t>
      </w:r>
      <w:hyperlink r:id="rId4" w:history="1">
        <w:r>
          <w:rPr>
            <w:rStyle w:val="Lienhypertexte"/>
          </w:rPr>
          <w:t>TELECHARGEABLE</w:t>
        </w:r>
      </w:hyperlink>
      <w:r>
        <w:t>.</w:t>
      </w:r>
    </w:p>
  </w:comment>
  <w:comment w:id="431" w:author="guissa01" w:date="2014-12-09T15:37:00Z" w:initials="CellArchi">
    <w:p>
      <w:pPr>
        <w:pStyle w:val="Commentaire"/>
      </w:pPr>
      <w:r>
        <w:rPr>
          <w:rStyle w:val="Marquedecommentaire"/>
        </w:rPr>
        <w:annotationRef/>
      </w:r>
    </w:p>
    <w:p>
      <w:pPr>
        <w:pStyle w:val="Commentaire"/>
      </w:pPr>
      <w:r>
        <w:t>CHOISIR le premier si pas de cautionnement, le second si cautionnement.</w:t>
      </w:r>
    </w:p>
  </w:comment>
  <w:comment w:id="432" w:author="guissa01" w:date="2014-12-09T15:37:00Z" w:initials="CellArchi">
    <w:p>
      <w:pPr>
        <w:pStyle w:val="Commentaire"/>
      </w:pPr>
      <w:r>
        <w:rPr>
          <w:rStyle w:val="Marquedecommentaire"/>
        </w:rPr>
        <w:annotationRef/>
      </w:r>
    </w:p>
    <w:p>
      <w:pPr>
        <w:pStyle w:val="Commentaire"/>
      </w:pPr>
      <w:r>
        <w:t>CHOISIR le premier si pas de cautionnement, le second si cautionnement.</w:t>
      </w:r>
    </w:p>
  </w:comment>
  <w:comment w:id="437" w:author="GUISSE Sabine" w:date="2017-05-02T12:06:00Z" w:initials="GS">
    <w:p>
      <w:pPr>
        <w:pStyle w:val="Commentaire"/>
      </w:pPr>
      <w:r>
        <w:rPr>
          <w:rStyle w:val="Marquedecommentaire"/>
        </w:rPr>
        <w:annotationRef/>
      </w:r>
    </w:p>
    <w:p>
      <w:pPr>
        <w:pStyle w:val="Commentaire"/>
        <w:rPr>
          <w:highlight w:val="cyan"/>
        </w:rPr>
      </w:pPr>
      <w:r>
        <w:rPr>
          <w:b/>
          <w:highlight w:val="cyan"/>
        </w:rPr>
        <w:t>TIP JURIDIQUE</w:t>
      </w:r>
      <w:r>
        <w:rPr>
          <w:highlight w:val="cyan"/>
        </w:rPr>
        <w:t> :</w:t>
      </w:r>
    </w:p>
    <w:p>
      <w:pPr>
        <w:pStyle w:val="Retraitcorpsdetexte2"/>
        <w:rPr>
          <w:i/>
          <w:szCs w:val="22"/>
          <w:highlight w:val="cyan"/>
          <w:lang w:val="fr-BE" w:eastAsia="fr-BE"/>
        </w:rPr>
      </w:pPr>
      <w:r>
        <w:rPr>
          <w:highlight w:val="cyan"/>
        </w:rPr>
        <w:t>Article 150, auquel l’article 160 renvoie: « </w:t>
      </w:r>
      <w:r>
        <w:rPr>
          <w:i/>
          <w:szCs w:val="22"/>
          <w:highlight w:val="cyan"/>
        </w:rPr>
        <w:t>« </w:t>
      </w:r>
      <w:r>
        <w:rPr>
          <w:i/>
          <w:szCs w:val="22"/>
          <w:highlight w:val="cyan"/>
          <w:lang w:val="fr-BE" w:eastAsia="fr-BE"/>
        </w:rPr>
        <w:t xml:space="preserve">Les services faisant l’objet du marché sont soumis à des vérifications destinées à constater qu’ils répondent aux conditions imposées dans les documents du marché. </w:t>
      </w:r>
    </w:p>
    <w:p>
      <w:pPr>
        <w:pStyle w:val="Retraitcorpsdetexte2"/>
        <w:rPr>
          <w:i/>
          <w:szCs w:val="22"/>
          <w:highlight w:val="cyan"/>
        </w:rPr>
      </w:pPr>
      <w:r>
        <w:rPr>
          <w:highlight w:val="cyan"/>
          <w:lang w:val="fr-BE" w:eastAsia="fr-BE"/>
        </w:rPr>
        <w:t>Si les documents du marché le prévoient, le prestataire de services avise par lettre recommandée le pouvoir adjudicateur de la date à laquelle les prestations peuvent être contrôlées.</w:t>
      </w:r>
    </w:p>
    <w:p>
      <w:pPr>
        <w:pStyle w:val="Commentaire"/>
      </w:pPr>
      <w:r>
        <w:rPr>
          <w:i/>
          <w:highlight w:val="cyan"/>
          <w:u w:val="single"/>
          <w:lang w:val="fr-BE" w:eastAsia="fr-BE"/>
        </w:rPr>
        <w:t>Le pouvoir adjudicateur dispose d’un délai de vérification de trente jours à compter de la date de la fin des services</w:t>
      </w:r>
      <w:r>
        <w:rPr>
          <w:i/>
          <w:highlight w:val="cyan"/>
          <w:lang w:val="fr-BE" w:eastAsia="fr-BE"/>
        </w:rPr>
        <w:t>, constatée conformément aux modalités fixées dans les documents du marché, pour procéder aux formalités de réception technique et de réception provisoire et en notifier le résultat au prestataire de services.</w:t>
      </w:r>
      <w:r>
        <w:rPr>
          <w:highlight w:val="cyan"/>
          <w:lang w:val="fr-BE" w:eastAsia="fr-BE"/>
        </w:rPr>
        <w:t> »</w:t>
      </w:r>
    </w:p>
  </w:comment>
  <w:comment w:id="438" w:author="guissa01" w:date="2015-12-01T11:29:00Z" w:initials="CellArchi">
    <w:p>
      <w:pPr>
        <w:pStyle w:val="Commentaire"/>
      </w:pPr>
      <w:r>
        <w:rPr>
          <w:rStyle w:val="Marquedecommentaire"/>
        </w:rPr>
        <w:annotationRef/>
      </w:r>
      <w:r>
        <w:t xml:space="preserve"> Les intérêts dus se calculent comme suit : (montant dû x taux d’intérêt applicable* x 365) / nombre de jours calendriers de retard.</w:t>
      </w:r>
    </w:p>
    <w:p>
      <w:pPr>
        <w:pStyle w:val="Commentaire"/>
      </w:pPr>
      <w:r>
        <w:t>En 2016, par exemple : 8,5%</w:t>
      </w:r>
    </w:p>
  </w:comment>
  <w:comment w:id="439" w:author="Cellule Architecture" w:date="2014-08-20T16:32:00Z" w:initials="CellArchi">
    <w:p>
      <w:pPr>
        <w:pStyle w:val="Commentaire"/>
        <w:rPr>
          <w:b/>
        </w:rPr>
      </w:pPr>
      <w:r>
        <w:rPr>
          <w:rStyle w:val="Marquedecommentaire"/>
        </w:rPr>
        <w:annotationRef/>
      </w:r>
    </w:p>
    <w:p>
      <w:pPr>
        <w:pStyle w:val="Commentaire"/>
        <w:rPr>
          <w:highlight w:val="cyan"/>
        </w:rPr>
      </w:pPr>
      <w:r>
        <w:rPr>
          <w:b/>
          <w:highlight w:val="cyan"/>
        </w:rPr>
        <w:t>TIP JURIDIQUE</w:t>
      </w:r>
      <w:r>
        <w:rPr>
          <w:highlight w:val="cyan"/>
        </w:rPr>
        <w:t> :</w:t>
      </w:r>
    </w:p>
    <w:p>
      <w:pPr>
        <w:pStyle w:val="Retraitcorpsdetexte2"/>
        <w:ind w:left="0"/>
        <w:rPr>
          <w:i/>
          <w:szCs w:val="22"/>
          <w:highlight w:val="cyan"/>
          <w:lang w:val="fr-BE" w:eastAsia="fr-BE"/>
        </w:rPr>
      </w:pPr>
      <w:r>
        <w:rPr>
          <w:szCs w:val="22"/>
          <w:highlight w:val="cyan"/>
        </w:rPr>
        <w:t xml:space="preserve">Cet article prévoit que si les paiements ne sont pas effectués dans le respect des délais, </w:t>
      </w:r>
      <w:r>
        <w:rPr>
          <w:b/>
          <w:szCs w:val="22"/>
          <w:highlight w:val="cyan"/>
        </w:rPr>
        <w:t>un intérêt de retard est dû de plein droit</w:t>
      </w:r>
      <w:r>
        <w:rPr>
          <w:szCs w:val="22"/>
          <w:highlight w:val="cyan"/>
        </w:rPr>
        <w:t xml:space="preserve"> à l’attributaire du marché : </w:t>
      </w:r>
      <w:r>
        <w:rPr>
          <w:i/>
          <w:szCs w:val="22"/>
          <w:highlight w:val="cyan"/>
        </w:rPr>
        <w:t>« </w:t>
      </w:r>
      <w:r>
        <w:rPr>
          <w:i/>
          <w:szCs w:val="22"/>
          <w:highlight w:val="cyan"/>
          <w:lang w:val="fr-BE" w:eastAsia="fr-BE"/>
        </w:rPr>
        <w:t>et sans mise en demeure à un intérêt au prorata du nombre de jours de retard…»</w:t>
      </w:r>
    </w:p>
    <w:p>
      <w:pPr>
        <w:pStyle w:val="Commentaire"/>
      </w:pPr>
      <w:r>
        <w:rPr>
          <w:i/>
          <w:szCs w:val="22"/>
          <w:highlight w:val="cyan"/>
          <w:lang w:val="fr-BE" w:eastAsia="fr-BE"/>
        </w:rPr>
        <w:t xml:space="preserve"> « L’introduction de la facture régulièrement établie ou de la déclaration de créance conformément aux articles 95, 127, 141 et 160 vaut le cas échéant déclaration de créance pour l’intérêt visé au paragraphe 1</w:t>
      </w:r>
      <w:r>
        <w:rPr>
          <w:i/>
          <w:szCs w:val="22"/>
          <w:highlight w:val="cyan"/>
          <w:vertAlign w:val="superscript"/>
          <w:lang w:val="fr-BE" w:eastAsia="fr-BE"/>
        </w:rPr>
        <w:t xml:space="preserve">er </w:t>
      </w:r>
      <w:r>
        <w:rPr>
          <w:i/>
          <w:szCs w:val="22"/>
          <w:highlight w:val="cyan"/>
          <w:lang w:val="fr-BE" w:eastAsia="fr-BE"/>
        </w:rPr>
        <w:t>et pour les frais de recouvrement visés au paragraphe 2 mais ne porte pas préjudice au point de départ du cours de cet intérêt. »</w:t>
      </w:r>
    </w:p>
  </w:comment>
  <w:comment w:id="443" w:author="Cellule Architecture" w:date="2014-08-20T16:32:00Z" w:initials="CellArchi">
    <w:p>
      <w:pPr>
        <w:pStyle w:val="Commentaire"/>
      </w:pPr>
      <w:r>
        <w:rPr>
          <w:rStyle w:val="Marquedecommentaire"/>
        </w:rPr>
        <w:annotationRef/>
      </w:r>
    </w:p>
    <w:p>
      <w:pPr>
        <w:pStyle w:val="Commentaire"/>
      </w:pPr>
      <w:r>
        <w:t>Mentionner l’objet du marché</w:t>
      </w:r>
    </w:p>
  </w:comment>
  <w:comment w:id="444" w:author="Cellule Architecture" w:date="2015-06-10T15:09:00Z" w:initials="CellArchi">
    <w:p>
      <w:pPr>
        <w:pStyle w:val="Commentaire"/>
      </w:pPr>
      <w:r>
        <w:rPr>
          <w:rStyle w:val="Marquedecommentaire"/>
        </w:rPr>
        <w:annotationRef/>
      </w:r>
    </w:p>
    <w:p>
      <w:r>
        <w:t>Enumérer de façon non exhaustive les intervenant : autorités, administration(s), pouvoir subsidiant, utilisateurs,  le service de l’urbanisme de la Ville, le Service de Prévention Incendie, ...</w:t>
      </w:r>
    </w:p>
    <w:p>
      <w:pPr>
        <w:pStyle w:val="Commentaire"/>
      </w:pPr>
    </w:p>
  </w:comment>
  <w:comment w:id="442" w:author="Cellule Architecture'" w:date="2014-09-23T10:15:00Z" w:initials="CellArchi">
    <w:p>
      <w:pPr>
        <w:pStyle w:val="Commentaire"/>
      </w:pPr>
      <w:r>
        <w:rPr>
          <w:rStyle w:val="Marquedecommentaire"/>
        </w:rPr>
        <w:annotationRef/>
      </w:r>
    </w:p>
    <w:p>
      <w:pPr>
        <w:pStyle w:val="Commentaire"/>
      </w:pPr>
      <w:r>
        <w:t>CHOISIR une des deux options.</w:t>
      </w:r>
    </w:p>
    <w:p>
      <w:pPr>
        <w:pStyle w:val="Commentaire"/>
      </w:pPr>
      <w:r>
        <w:t>La Cellule architecture recommande la 1</w:t>
      </w:r>
      <w:r>
        <w:rPr>
          <w:vertAlign w:val="superscript"/>
        </w:rPr>
        <w:t>ère</w:t>
      </w:r>
      <w:r>
        <w:t xml:space="preserve"> option.</w:t>
      </w:r>
    </w:p>
  </w:comment>
  <w:comment w:id="462" w:author="Cellule Architecture" w:date="2014-08-20T16:32:00Z" w:initials="CellArchi">
    <w:p>
      <w:pPr>
        <w:pStyle w:val="Commentaire"/>
      </w:pPr>
      <w:r>
        <w:rPr>
          <w:rStyle w:val="Marquedecommentaire"/>
        </w:rPr>
        <w:annotationRef/>
      </w:r>
    </w:p>
    <w:p>
      <w:pPr>
        <w:pStyle w:val="Commentaire"/>
      </w:pPr>
      <w:r>
        <w:t>Ici INDIQUER le nom du maître d’ouvrage</w:t>
      </w:r>
    </w:p>
  </w:comment>
  <w:comment w:id="463" w:author="Cellule Architecture" w:date="2014-08-20T16:32:00Z" w:initials="CellArchi">
    <w:p>
      <w:pPr>
        <w:pStyle w:val="Commentaire"/>
      </w:pPr>
      <w:r>
        <w:rPr>
          <w:rStyle w:val="Marquedecommentaire"/>
        </w:rPr>
        <w:annotationRef/>
      </w:r>
    </w:p>
    <w:p>
      <w:pPr>
        <w:pStyle w:val="Commentaire"/>
      </w:pPr>
      <w:r>
        <w:t>Ici INDIQUER le nom du maître d’ouvrage</w:t>
      </w:r>
    </w:p>
  </w:comment>
  <w:comment w:id="497" w:author="Cellule Architecture" w:date="2014-08-20T16:32:00Z" w:initials="CellArchi">
    <w:p>
      <w:pPr>
        <w:pStyle w:val="Commentaire"/>
      </w:pPr>
      <w:r>
        <w:rPr>
          <w:rStyle w:val="Marquedecommentaire"/>
        </w:rPr>
        <w:annotationRef/>
      </w:r>
    </w:p>
    <w:p>
      <w:pPr>
        <w:pStyle w:val="Commentaire"/>
      </w:pPr>
      <w:r>
        <w:t>ADAPTER selon la résidence du Maître de l’ouvrage.</w:t>
      </w:r>
    </w:p>
  </w:comment>
  <w:comment w:id="515" w:author="Cellule Architecture'" w:date="2014-08-20T16:32:00Z" w:initials="CellArchi">
    <w:p>
      <w:pPr>
        <w:pStyle w:val="Commentaire"/>
      </w:pPr>
      <w:r>
        <w:rPr>
          <w:rStyle w:val="Marquedecommentaire"/>
        </w:rPr>
        <w:annotationRef/>
      </w:r>
    </w:p>
    <w:p>
      <w:pPr>
        <w:pStyle w:val="Commentaire"/>
      </w:pPr>
      <w:r>
        <w:t>Le cas échéant</w:t>
      </w:r>
    </w:p>
  </w:comment>
  <w:comment w:id="524" w:author="Cellule Architecture'" w:date="2014-08-20T16:32:00Z" w:initials="CellArchi">
    <w:p>
      <w:pPr>
        <w:pStyle w:val="Commentaire"/>
      </w:pPr>
      <w:r>
        <w:rPr>
          <w:rStyle w:val="Marquedecommentaire"/>
        </w:rPr>
        <w:annotationRef/>
      </w:r>
    </w:p>
    <w:p>
      <w:pPr>
        <w:pStyle w:val="Commentaire"/>
      </w:pPr>
      <w:r>
        <w:t xml:space="preserve">Si le Maître d’ouvrage souhaite préciser ses objectifs en matière de performance énergétique (bâtiment passif, bâtiment basse énergie, …) le préciser ici. Voir aussi à ce sujet la </w:t>
      </w:r>
      <w:hyperlink r:id="rId5" w:history="1">
        <w:r>
          <w:rPr>
            <w:rStyle w:val="Lienhypertexte"/>
          </w:rPr>
          <w:t>proposition d’annexe</w:t>
        </w:r>
      </w:hyperlink>
      <w:r>
        <w:t xml:space="preserve"> téléchargeable.</w:t>
      </w:r>
    </w:p>
  </w:comment>
  <w:comment w:id="525" w:author="guissa01" w:date="2016-01-25T12:11:00Z" w:initials="CellArchi">
    <w:p>
      <w:pPr>
        <w:pStyle w:val="Commentaire"/>
      </w:pPr>
      <w:r>
        <w:rPr>
          <w:rStyle w:val="Marquedecommentaire"/>
        </w:rPr>
        <w:annotationRef/>
      </w:r>
      <w:r>
        <w:t xml:space="preserve"> Des tableaux types sont disponibes auprès de la Cellule architecture.</w:t>
      </w:r>
    </w:p>
  </w:comment>
  <w:comment w:id="526" w:author="Cellule Architecture'" w:date="2014-08-22T10:49:00Z" w:initials="CellArchi">
    <w:p>
      <w:pPr>
        <w:pStyle w:val="Commentaire"/>
      </w:pPr>
      <w:r>
        <w:rPr>
          <w:rStyle w:val="Marquedecommentaire"/>
        </w:rPr>
        <w:annotationRef/>
      </w:r>
    </w:p>
    <w:p>
      <w:pPr>
        <w:pStyle w:val="Commentaire"/>
      </w:pPr>
      <w:r>
        <w:t>Le cas échéant</w:t>
      </w:r>
    </w:p>
  </w:comment>
  <w:comment w:id="537" w:author="guissa01" w:date="2014-12-15T15:44:00Z" w:initials="CellArchi">
    <w:p>
      <w:pPr>
        <w:pStyle w:val="Commentaire"/>
      </w:pPr>
      <w:r>
        <w:rPr>
          <w:rStyle w:val="Marquedecommentaire"/>
        </w:rPr>
        <w:annotationRef/>
      </w:r>
    </w:p>
    <w:p>
      <w:pPr>
        <w:pStyle w:val="Commentaire"/>
      </w:pPr>
      <w:r>
        <w:t>SI relevant</w:t>
      </w:r>
    </w:p>
  </w:comment>
  <w:comment w:id="538" w:author="guissa01" w:date="2014-12-19T11:05:00Z" w:initials="CellArchi">
    <w:p>
      <w:pPr>
        <w:pStyle w:val="Commentaire"/>
      </w:pPr>
      <w:r>
        <w:rPr>
          <w:rStyle w:val="Marquedecommentaire"/>
        </w:rPr>
        <w:annotationRef/>
      </w:r>
    </w:p>
    <w:p>
      <w:pPr>
        <w:pStyle w:val="Commentaire"/>
      </w:pPr>
      <w:r>
        <w:t>SI relevant</w:t>
      </w:r>
    </w:p>
  </w:comment>
  <w:comment w:id="539" w:author="Cellule Architecture" w:date="2014-08-20T16:32:00Z" w:initials="CellArchi">
    <w:p>
      <w:pPr>
        <w:pStyle w:val="Commentaire"/>
      </w:pPr>
      <w:r>
        <w:rPr>
          <w:rStyle w:val="Marquedecommentaire"/>
        </w:rPr>
        <w:annotationRef/>
      </w:r>
    </w:p>
    <w:p>
      <w:pPr>
        <w:pStyle w:val="Commentaire"/>
      </w:pPr>
      <w:r>
        <w:t>Liste donnée ici à titre indicatif. A ADAPTER en fonction du projet.</w:t>
      </w:r>
    </w:p>
  </w:comment>
  <w:comment w:id="544" w:author="Cellule Architecture" w:date="2014-08-20T16:32:00Z" w:initials="CellArchi">
    <w:p>
      <w:pPr>
        <w:pStyle w:val="Commentaire"/>
      </w:pPr>
      <w:r>
        <w:rPr>
          <w:rStyle w:val="Marquedecommentaire"/>
        </w:rPr>
        <w:annotationRef/>
      </w:r>
    </w:p>
    <w:p>
      <w:pPr>
        <w:pStyle w:val="Commentaire"/>
      </w:pPr>
      <w:r>
        <w:t>Des modèles liés à des programmes spécifiques (bibliothèque, centre culturel, théâtre, école, musée,…) peuvent être demandés à la Cellule architecture et seront bientôt téléchargeables sur le site.</w:t>
      </w:r>
    </w:p>
    <w:p>
      <w:pPr>
        <w:pStyle w:val="Commentaire"/>
      </w:pPr>
    </w:p>
    <w:p>
      <w:pPr>
        <w:pStyle w:val="Commentaire"/>
      </w:pPr>
      <w:r>
        <w:t>Détailler ici les fonctions énumérées dans le tableau. Détail donné ici à titre indicatif. A ADAPTER en fonction du projet.</w:t>
      </w:r>
    </w:p>
    <w:p>
      <w:pPr>
        <w:pStyle w:val="Commentaire"/>
      </w:pPr>
    </w:p>
    <w:p>
      <w:pPr>
        <w:pStyle w:val="Commentaire"/>
      </w:pPr>
      <w:r>
        <w:t>Pour chaque fonction, le maître d’ouvrage et/ou l’utilisateur énonce ses besoins en termes de fonctionnels et non architecturaux. Il appartiendra à l’auteur de projet d’interpréter et traduire ces propos en un projet architectural.</w:t>
      </w:r>
    </w:p>
    <w:p>
      <w:pPr>
        <w:pStyle w:val="Commentaire"/>
      </w:pPr>
    </w:p>
    <w:p>
      <w:pPr>
        <w:pStyle w:val="Commentaire"/>
      </w:pPr>
      <w:r>
        <w:t>Formuler des modes de fonctionnement souhaités et des dysfonctionnements constatés. Eviter la notion de mètre carrés et lui préférer le chiffrage des nombres de personnes, de postes de travail ou encore des mètres linéaires d’archives/stockage/exposition nécessaires, …). Enoncer les connexions (visuelles, sonores, proximité physiques) souhaitées ou à éviter entre les différents utilisateurs. Distinguer les zones « tout public » des zones réservées au personnel, identifier les lieux de frottement entre les différents types d’utilisateurs.</w:t>
      </w:r>
    </w:p>
  </w:comment>
  <w:comment w:id="549" w:author="guissa01" w:date="2015-05-28T10:40:00Z" w:initials="CellArchi">
    <w:p>
      <w:pPr>
        <w:pStyle w:val="Commentaire"/>
      </w:pPr>
      <w:r>
        <w:rPr>
          <w:rStyle w:val="Marquedecommentaire"/>
        </w:rPr>
        <w:annotationRef/>
      </w:r>
    </w:p>
    <w:p>
      <w:pPr>
        <w:pStyle w:val="Commentaire"/>
      </w:pPr>
      <w:r>
        <w:t>Le cas échéant</w:t>
      </w:r>
    </w:p>
  </w:comment>
  <w:comment w:id="560" w:author="guissa01" w:date="2014-11-27T11:44:00Z" w:initials="CellArchi">
    <w:p>
      <w:pPr>
        <w:pStyle w:val="Commentaire"/>
      </w:pPr>
      <w:r>
        <w:rPr>
          <w:rStyle w:val="Marquedecommentaire"/>
        </w:rPr>
        <w:annotationRef/>
      </w:r>
    </w:p>
    <w:p>
      <w:pPr>
        <w:pStyle w:val="Commentaire"/>
      </w:pPr>
      <w:r>
        <w:t>Un CD Rom ou une clef USB devra nécessairement être joint à l’envoi afin de contenir a minima les annexes devant être fournies au format électronique pour permettre leur traitement aisé par les auteurs de projet.</w:t>
      </w:r>
    </w:p>
    <w:p>
      <w:pPr>
        <w:pStyle w:val="Commentaire"/>
      </w:pPr>
    </w:p>
    <w:p>
      <w:pPr>
        <w:pStyle w:val="Commentaire"/>
      </w:pPr>
      <w:r>
        <w:t>Pour le confort des auteurs de projet, nous suggérons même de fournir l’ensemble des annexes (ainsi que le cahier des charges) en version électronique sur ce support.</w:t>
      </w:r>
    </w:p>
    <w:p>
      <w:pPr>
        <w:pStyle w:val="Commentaire"/>
      </w:pPr>
    </w:p>
    <w:p>
      <w:pPr>
        <w:pStyle w:val="Commentaire"/>
      </w:pPr>
      <w:r>
        <w:t>Afin d’éviter gaspillage de papier et envois trop lourds, il est même envisageable de ne pas les imprimer, tant qu’elles sont bien listées de façon exhaustive et numérotées en dernière page du cahier des charges, comme ci contre.</w:t>
      </w:r>
    </w:p>
  </w:comment>
  <w:comment w:id="563" w:author="guissa01" w:date="2015-02-04T15:15:00Z" w:initials="CellArchi">
    <w:p>
      <w:pPr>
        <w:pStyle w:val="Commentaire"/>
      </w:pPr>
      <w:r>
        <w:rPr>
          <w:rStyle w:val="Marquedecommentaire"/>
        </w:rPr>
        <w:annotationRef/>
      </w:r>
    </w:p>
    <w:p>
      <w:pPr>
        <w:pStyle w:val="Commentaire"/>
      </w:pPr>
      <w:r>
        <w:t>Le cas échéant</w:t>
      </w:r>
    </w:p>
  </w:comment>
  <w:comment w:id="565" w:author="guissa01" w:date="2014-11-27T11:43:00Z" w:initials="CellArchi">
    <w:p>
      <w:pPr>
        <w:pStyle w:val="Commentaire"/>
      </w:pPr>
      <w:r>
        <w:rPr>
          <w:rStyle w:val="Marquedecommentaire"/>
        </w:rPr>
        <w:annotationRef/>
      </w:r>
    </w:p>
    <w:p>
      <w:pPr>
        <w:pStyle w:val="Commentaire"/>
      </w:pPr>
      <w:r>
        <w:t xml:space="preserve">Voir document type </w:t>
      </w:r>
      <w:hyperlink r:id="rId6" w:history="1">
        <w:r>
          <w:rPr>
            <w:rStyle w:val="Lienhypertexte"/>
          </w:rPr>
          <w:t>TELECHARGEABLE</w:t>
        </w:r>
      </w:hyperlink>
      <w:r>
        <w:t>. Tableau synthétique à remplir par le soumissionnaire reprenant la composition de l’équipe, les données du projet (quantité de surface/postes par fonction, notes particulières du soumissionnaire), une estimation du coût des travaux (base et options, prix au m², notes particulières du soumissionnaire).</w:t>
      </w:r>
    </w:p>
    <w:p>
      <w:pPr>
        <w:pStyle w:val="Commentaire"/>
      </w:pPr>
    </w:p>
    <w:p>
      <w:pPr>
        <w:pStyle w:val="Commentaire"/>
      </w:pPr>
      <w:r>
        <w:t>Si le projet implique des lots, phases ou parties (MO distincts, etc…), il faudra que ce tableau distingue clairement ces répartitions budgétaires. En cas d’objet différents (une partie avec des espaces publics, une autre partie comprenant essentiellement des bâtiments, …), il peut être pertinent de prévoir un détail de répartition des honoraires spécifique par partie.</w:t>
      </w:r>
    </w:p>
  </w:comment>
  <w:comment w:id="572" w:author="Cellule Architecture" w:date="2014-08-20T16:32:00Z" w:initials="CellArchi">
    <w:p>
      <w:pPr>
        <w:pStyle w:val="Commentaire"/>
      </w:pPr>
      <w:r>
        <w:rPr>
          <w:rStyle w:val="Marquedecommentaire"/>
        </w:rPr>
        <w:annotationRef/>
      </w:r>
    </w:p>
    <w:p>
      <w:pPr>
        <w:pStyle w:val="Commentaire"/>
      </w:pPr>
      <w:r>
        <w:t xml:space="preserve">Document </w:t>
      </w:r>
      <w:hyperlink r:id="rId7" w:history="1">
        <w:r>
          <w:rPr>
            <w:rStyle w:val="Lienhypertexte"/>
          </w:rPr>
          <w:t>TELECHARGEABLE</w:t>
        </w:r>
      </w:hyperlink>
      <w:r>
        <w:t xml:space="preserve"> sur le site</w:t>
      </w:r>
    </w:p>
  </w:comment>
  <w:comment w:id="573" w:author="Cellule Architecture" w:date="2014-08-20T16:32:00Z" w:initials="CellArchi">
    <w:p>
      <w:pPr>
        <w:pStyle w:val="Commentaire"/>
      </w:pPr>
      <w:r>
        <w:rPr>
          <w:rStyle w:val="Marquedecommentaire"/>
        </w:rPr>
        <w:annotationRef/>
      </w:r>
    </w:p>
    <w:p>
      <w:pPr>
        <w:pStyle w:val="Commentaire"/>
      </w:pPr>
      <w:r>
        <w:t xml:space="preserve">Voir document </w:t>
      </w:r>
      <w:hyperlink r:id="rId8" w:history="1">
        <w:r>
          <w:rPr>
            <w:rStyle w:val="Lienhypertexte"/>
          </w:rPr>
          <w:t>TELECHARGEABLE</w:t>
        </w:r>
      </w:hyperlink>
      <w:r>
        <w:t xml:space="preserve"> sur le site.</w:t>
      </w:r>
    </w:p>
  </w:comment>
  <w:comment w:id="574" w:author="guissa01" w:date="2016-01-14T16:17:00Z" w:initials="CellArchi">
    <w:p>
      <w:pPr>
        <w:pStyle w:val="Commentaire"/>
      </w:pPr>
      <w:r>
        <w:rPr>
          <w:rStyle w:val="Marquedecommentaire"/>
        </w:rPr>
        <w:annotationRef/>
      </w:r>
    </w:p>
    <w:p>
      <w:pPr>
        <w:pStyle w:val="Commentaire"/>
      </w:pPr>
      <w:r>
        <w:t>Le cas échéant.</w:t>
      </w:r>
    </w:p>
    <w:p>
      <w:pPr>
        <w:pStyle w:val="Commentaire"/>
      </w:pPr>
    </w:p>
    <w:p>
      <w:pPr>
        <w:pStyle w:val="Commentaire"/>
      </w:pPr>
      <w:r>
        <w:t xml:space="preserve">D‘abord vérifier s’il y a un service de prévention propre au maître d’ouvrage (SIPPT ou SEPPT). </w:t>
      </w:r>
    </w:p>
    <w:p>
      <w:pPr>
        <w:pStyle w:val="Commentaire"/>
      </w:pPr>
    </w:p>
    <w:p>
      <w:pPr>
        <w:pStyle w:val="Commentaire"/>
      </w:pPr>
      <w:r>
        <w:t>Si non :</w:t>
      </w:r>
    </w:p>
    <w:p>
      <w:pPr>
        <w:pStyle w:val="Commentaire"/>
        <w:numPr>
          <w:ilvl w:val="0"/>
          <w:numId w:val="30"/>
        </w:numPr>
      </w:pPr>
      <w:r>
        <w:t xml:space="preserve">joindre celle de la FWB* (Voir note sécurité FWB </w:t>
      </w:r>
      <w:hyperlink r:id="rId9" w:history="1">
        <w:r>
          <w:rPr>
            <w:rStyle w:val="Lienhypertexte"/>
          </w:rPr>
          <w:t>TELECHARGEABLE</w:t>
        </w:r>
      </w:hyperlink>
      <w:r>
        <w:t xml:space="preserve"> sur le site)</w:t>
      </w:r>
    </w:p>
    <w:p>
      <w:pPr>
        <w:pStyle w:val="Commentaire"/>
      </w:pPr>
    </w:p>
    <w:p>
      <w:pPr>
        <w:pStyle w:val="Commentaire"/>
      </w:pPr>
      <w:r>
        <w:t>Si oui, vérifier :</w:t>
      </w:r>
    </w:p>
    <w:p>
      <w:pPr>
        <w:pStyle w:val="Commentaire"/>
        <w:numPr>
          <w:ilvl w:val="0"/>
          <w:numId w:val="30"/>
        </w:numPr>
      </w:pPr>
      <w:r>
        <w:t>Si une note émanant de ce service peut être annexée au CDC</w:t>
      </w:r>
    </w:p>
    <w:p>
      <w:pPr>
        <w:pStyle w:val="Commentaire"/>
      </w:pPr>
      <w:r>
        <w:t>Si il n’en existe pas, joindre celle de la FWB  (tout en vérifiant qu’il n’y ait pas d’incohérence avec les pratiques du SI/EPPT en question)</w:t>
      </w:r>
    </w:p>
    <w:p>
      <w:pPr>
        <w:pStyle w:val="Commentaire"/>
      </w:pPr>
    </w:p>
    <w:p>
      <w:pPr>
        <w:pStyle w:val="Commentaire"/>
      </w:pPr>
      <w:r>
        <w:t>* Il s’agit d’une sorte de « checklist » de sécurité très utile remplie par l’auteur de projet à chaque stade de la mission. Elle permet de ne pas oublier des points et facilite l’examen de cette partie « sécurité » par le SIPP. C’est un document créé et utilisé par la FWB mais qui est régulièrement utilisé dans d’autres marchés externes à la FWB.</w:t>
      </w:r>
    </w:p>
    <w:p>
      <w:pPr>
        <w:pStyle w:val="Commentaire"/>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 w:id="1">
    <w:p>
      <w:pPr>
        <w:outlineLvl w:val="0"/>
        <w:rPr>
          <w:sz w:val="20"/>
        </w:rPr>
      </w:pPr>
      <w:r>
        <w:rPr>
          <w:rStyle w:val="Appeldenotedefin"/>
        </w:rPr>
        <w:endnoteRef/>
      </w:r>
      <w:r>
        <w:t xml:space="preserve"> </w:t>
      </w:r>
      <w:r>
        <w:rPr>
          <w:sz w:val="20"/>
        </w:rPr>
        <w:t>FLAMME P. (2014), « La commande publique architecturale - 2e édition 2014 », édition Larcier.</w:t>
      </w:r>
    </w:p>
    <w:p>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Pieddepage"/>
      <w:rPr>
        <w:rFonts w:ascii="Trebuchet MS" w:hAnsi="Trebuchet MS"/>
      </w:rPr>
    </w:pPr>
  </w:p>
  <w:p>
    <w:pPr>
      <w:pStyle w:val="Pieddepage"/>
      <w:pBdr>
        <w:top w:val="single" w:sz="4" w:space="1" w:color="auto"/>
      </w:pBdr>
      <w:tabs>
        <w:tab w:val="clear" w:pos="9072"/>
        <w:tab w:val="right" w:pos="9214"/>
      </w:tabs>
      <w:rPr>
        <w:rFonts w:ascii="Trebuchet MS" w:hAnsi="Trebuchet MS"/>
      </w:rPr>
    </w:pPr>
    <w:r>
      <w:rPr>
        <w:rFonts w:ascii="Trebuchet MS" w:hAnsi="Trebuchet MS"/>
        <w:highlight w:val="yellow"/>
      </w:rPr>
      <w:t>Titre marché (succinct)</w:t>
    </w:r>
    <w:r>
      <w:rPr>
        <w:rFonts w:ascii="Trebuchet MS" w:hAnsi="Trebuchet MS"/>
      </w:rPr>
      <w:t xml:space="preserve"> – CdCh réf  </w:t>
    </w:r>
    <w:r>
      <w:rPr>
        <w:rFonts w:ascii="Trebuchet MS" w:hAnsi="Trebuchet MS"/>
        <w:highlight w:val="yellow"/>
      </w:rPr>
      <w:t>XXXXXXXX</w:t>
    </w:r>
    <w:r>
      <w:rPr>
        <w:rFonts w:ascii="Trebuchet MS" w:hAnsi="Trebuchet MS"/>
      </w:rPr>
      <w:t xml:space="preserve"> du </w:t>
    </w:r>
    <w:r>
      <w:rPr>
        <w:rFonts w:ascii="Trebuchet MS" w:hAnsi="Trebuchet MS"/>
        <w:highlight w:val="yellow"/>
      </w:rPr>
      <w:t xml:space="preserve"> </w:t>
    </w:r>
    <w:r>
      <w:rPr>
        <w:rFonts w:ascii="Trebuchet MS" w:hAnsi="Trebuchet MS"/>
      </w:rPr>
      <w:t xml:space="preserve">xx/xx/xxxx page </w:t>
    </w:r>
    <w:r>
      <w:rPr>
        <w:rStyle w:val="Numrodepage"/>
        <w:rFonts w:ascii="Trebuchet MS" w:hAnsi="Trebuchet MS"/>
      </w:rPr>
      <w:fldChar w:fldCharType="begin"/>
    </w:r>
    <w:r>
      <w:rPr>
        <w:rStyle w:val="Numrodepage"/>
        <w:rFonts w:ascii="Trebuchet MS" w:hAnsi="Trebuchet MS"/>
      </w:rPr>
      <w:instrText xml:space="preserve"> PAGE </w:instrText>
    </w:r>
    <w:r>
      <w:rPr>
        <w:rStyle w:val="Numrodepage"/>
        <w:rFonts w:ascii="Trebuchet MS" w:hAnsi="Trebuchet MS"/>
      </w:rPr>
      <w:fldChar w:fldCharType="separate"/>
    </w:r>
    <w:r>
      <w:rPr>
        <w:rStyle w:val="Numrodepage"/>
        <w:rFonts w:ascii="Trebuchet MS" w:hAnsi="Trebuchet MS"/>
        <w:noProof/>
      </w:rPr>
      <w:t>27</w:t>
    </w:r>
    <w:r>
      <w:rPr>
        <w:rStyle w:val="Numrodepage"/>
        <w:rFonts w:ascii="Trebuchet MS" w:hAnsi="Trebuchet MS"/>
      </w:rPr>
      <w:fldChar w:fldCharType="end"/>
    </w:r>
    <w:r>
      <w:rPr>
        <w:rStyle w:val="Numrodepage"/>
        <w:rFonts w:ascii="Trebuchet MS" w:hAnsi="Trebuchet MS"/>
      </w:rPr>
      <w:t xml:space="preserve"> sur </w:t>
    </w:r>
    <w:r>
      <w:rPr>
        <w:rStyle w:val="Numrodepage"/>
        <w:rFonts w:ascii="Trebuchet MS" w:hAnsi="Trebuchet MS"/>
      </w:rPr>
      <w:fldChar w:fldCharType="begin"/>
    </w:r>
    <w:r>
      <w:rPr>
        <w:rStyle w:val="Numrodepage"/>
        <w:rFonts w:ascii="Trebuchet MS" w:hAnsi="Trebuchet MS"/>
      </w:rPr>
      <w:instrText xml:space="preserve"> NUMPAGES </w:instrText>
    </w:r>
    <w:r>
      <w:rPr>
        <w:rStyle w:val="Numrodepage"/>
        <w:rFonts w:ascii="Trebuchet MS" w:hAnsi="Trebuchet MS"/>
      </w:rPr>
      <w:fldChar w:fldCharType="separate"/>
    </w:r>
    <w:r>
      <w:rPr>
        <w:rStyle w:val="Numrodepage"/>
        <w:rFonts w:ascii="Trebuchet MS" w:hAnsi="Trebuchet MS"/>
        <w:noProof/>
      </w:rPr>
      <w:t>43</w:t>
    </w:r>
    <w:r>
      <w:rPr>
        <w:rStyle w:val="Numrodepage"/>
        <w:rFonts w:ascii="Trebuchet MS" w:hAnsi="Trebuchet MS"/>
      </w:rPr>
      <w:fldChar w:fldCharType="end"/>
    </w:r>
    <w:r>
      <w:rPr>
        <w:rFonts w:ascii="Trebuchet MS" w:hAnsi="Trebuchet MS"/>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rFonts w:ascii="Courier New" w:hAnsi="Courier New" w:cs="Courier New"/>
        <w:sz w:val="18"/>
      </w:rPr>
    </w:pPr>
    <w:r>
      <w:rPr>
        <w:rFonts w:ascii="Courier New" w:hAnsi="Courier New" w:cs="Courier New"/>
        <w:sz w:val="18"/>
      </w:rPr>
      <w:fldChar w:fldCharType="begin"/>
    </w:r>
    <w:r>
      <w:rPr>
        <w:rFonts w:ascii="Courier New" w:hAnsi="Courier New" w:cs="Courier New"/>
        <w:sz w:val="18"/>
      </w:rPr>
      <w:instrText xml:space="preserve"> FILENAME \p </w:instrText>
    </w:r>
    <w:r>
      <w:rPr>
        <w:rFonts w:ascii="Courier New" w:hAnsi="Courier New" w:cs="Courier New"/>
        <w:sz w:val="18"/>
      </w:rPr>
      <w:fldChar w:fldCharType="separate"/>
    </w:r>
    <w:r>
      <w:rPr>
        <w:rFonts w:ascii="Courier New" w:hAnsi="Courier New" w:cs="Courier New"/>
        <w:noProof/>
        <w:sz w:val="18"/>
      </w:rPr>
      <w:t>U:\doctype\ARCHITECTURE\_Processus marchés de services\_Processus et doctypes\4 Cahier des charges + annexes\04-doc__CSCtype- NVELLE LEGISLATION.doc</w:t>
    </w:r>
    <w:r>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framePr w:w="576" w:wrap="around" w:vAnchor="page" w:hAnchor="page" w:x="9604" w:y="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w:t>
    </w:r>
    <w:r>
      <w:rPr>
        <w:rStyle w:val="Numrodepage"/>
      </w:rPr>
      <w:fldChar w:fldCharType="end"/>
    </w:r>
  </w:p>
  <w:p>
    <w:pPr>
      <w:pStyle w:val="En-tte"/>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framePr w:w="576" w:wrap="around" w:vAnchor="page" w:hAnchor="page" w:x="9604" w:y="1"/>
      <w:jc w:val="right"/>
      <w:rPr>
        <w:rStyle w:val="Numrodepage"/>
      </w:rPr>
    </w:pPr>
  </w:p>
  <w:p>
    <w:pPr>
      <w:pStyle w:val="En-tte"/>
      <w:framePr w:w="576" w:wrap="around" w:vAnchor="page" w:hAnchor="page" w:x="9604" w:y="1"/>
      <w:jc w:val="right"/>
      <w:rPr>
        <w:rStyle w:val="Numrodepage"/>
      </w:rP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4"/>
      <w:numFmt w:val="bullet"/>
      <w:lvlText w:val="-"/>
      <w:lvlJc w:val="left"/>
      <w:pPr>
        <w:tabs>
          <w:tab w:val="num" w:pos="1778"/>
        </w:tabs>
        <w:ind w:left="1778" w:hanging="360"/>
      </w:pPr>
      <w:rPr>
        <w:rFonts w:ascii="StarSymbol" w:hAnsi="StarSymbol"/>
      </w:rPr>
    </w:lvl>
  </w:abstractNum>
  <w:abstractNum w:abstractNumId="1" w15:restartNumberingAfterBreak="0">
    <w:nsid w:val="00000005"/>
    <w:multiLevelType w:val="singleLevel"/>
    <w:tmpl w:val="00000005"/>
    <w:name w:val="WW8Num6"/>
    <w:lvl w:ilvl="0">
      <w:start w:val="1"/>
      <w:numFmt w:val="bullet"/>
      <w:pStyle w:val="Liste21"/>
      <w:lvlText w:val=""/>
      <w:lvlJc w:val="left"/>
      <w:pPr>
        <w:tabs>
          <w:tab w:val="num" w:pos="454"/>
        </w:tabs>
        <w:ind w:left="454" w:hanging="341"/>
      </w:pPr>
      <w:rPr>
        <w:rFonts w:ascii="Wingdings" w:hAnsi="Wingdings"/>
        <w:b/>
        <w:i w:val="0"/>
        <w:u w:val="none"/>
      </w:rPr>
    </w:lvl>
  </w:abstractNum>
  <w:abstractNum w:abstractNumId="2" w15:restartNumberingAfterBreak="0">
    <w:nsid w:val="07CC3D9C"/>
    <w:multiLevelType w:val="hybridMultilevel"/>
    <w:tmpl w:val="55F059E2"/>
    <w:lvl w:ilvl="0" w:tplc="A97ED2BE">
      <w:start w:val="1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901D82"/>
    <w:multiLevelType w:val="hybridMultilevel"/>
    <w:tmpl w:val="B09A9CA2"/>
    <w:lvl w:ilvl="0" w:tplc="87449A90">
      <w:start w:val="1"/>
      <w:numFmt w:val="upperLetter"/>
      <w:pStyle w:val="Titre2"/>
      <w:lvlText w:val="%1."/>
      <w:lvlJc w:val="left"/>
      <w:pPr>
        <w:tabs>
          <w:tab w:val="num" w:pos="294"/>
        </w:tabs>
        <w:ind w:left="294" w:hanging="360"/>
      </w:pPr>
      <w:rPr>
        <w:rFonts w:hint="default"/>
      </w:rPr>
    </w:lvl>
    <w:lvl w:ilvl="1" w:tplc="040C0019">
      <w:start w:val="1"/>
      <w:numFmt w:val="lowerLetter"/>
      <w:lvlText w:val="%2."/>
      <w:lvlJc w:val="left"/>
      <w:pPr>
        <w:tabs>
          <w:tab w:val="num" w:pos="1014"/>
        </w:tabs>
        <w:ind w:left="1014" w:hanging="360"/>
      </w:pPr>
    </w:lvl>
    <w:lvl w:ilvl="2" w:tplc="040C001B" w:tentative="1">
      <w:start w:val="1"/>
      <w:numFmt w:val="lowerRoman"/>
      <w:lvlText w:val="%3."/>
      <w:lvlJc w:val="right"/>
      <w:pPr>
        <w:tabs>
          <w:tab w:val="num" w:pos="1734"/>
        </w:tabs>
        <w:ind w:left="1734" w:hanging="180"/>
      </w:pPr>
    </w:lvl>
    <w:lvl w:ilvl="3" w:tplc="040C000F" w:tentative="1">
      <w:start w:val="1"/>
      <w:numFmt w:val="decimal"/>
      <w:lvlText w:val="%4."/>
      <w:lvlJc w:val="left"/>
      <w:pPr>
        <w:tabs>
          <w:tab w:val="num" w:pos="2454"/>
        </w:tabs>
        <w:ind w:left="2454" w:hanging="360"/>
      </w:pPr>
    </w:lvl>
    <w:lvl w:ilvl="4" w:tplc="040C0019" w:tentative="1">
      <w:start w:val="1"/>
      <w:numFmt w:val="lowerLetter"/>
      <w:lvlText w:val="%5."/>
      <w:lvlJc w:val="left"/>
      <w:pPr>
        <w:tabs>
          <w:tab w:val="num" w:pos="3174"/>
        </w:tabs>
        <w:ind w:left="3174" w:hanging="360"/>
      </w:pPr>
    </w:lvl>
    <w:lvl w:ilvl="5" w:tplc="040C001B" w:tentative="1">
      <w:start w:val="1"/>
      <w:numFmt w:val="lowerRoman"/>
      <w:lvlText w:val="%6."/>
      <w:lvlJc w:val="right"/>
      <w:pPr>
        <w:tabs>
          <w:tab w:val="num" w:pos="3894"/>
        </w:tabs>
        <w:ind w:left="3894" w:hanging="180"/>
      </w:pPr>
    </w:lvl>
    <w:lvl w:ilvl="6" w:tplc="040C000F" w:tentative="1">
      <w:start w:val="1"/>
      <w:numFmt w:val="decimal"/>
      <w:lvlText w:val="%7."/>
      <w:lvlJc w:val="left"/>
      <w:pPr>
        <w:tabs>
          <w:tab w:val="num" w:pos="4614"/>
        </w:tabs>
        <w:ind w:left="4614" w:hanging="360"/>
      </w:pPr>
    </w:lvl>
    <w:lvl w:ilvl="7" w:tplc="040C0019" w:tentative="1">
      <w:start w:val="1"/>
      <w:numFmt w:val="lowerLetter"/>
      <w:lvlText w:val="%8."/>
      <w:lvlJc w:val="left"/>
      <w:pPr>
        <w:tabs>
          <w:tab w:val="num" w:pos="5334"/>
        </w:tabs>
        <w:ind w:left="5334" w:hanging="360"/>
      </w:pPr>
    </w:lvl>
    <w:lvl w:ilvl="8" w:tplc="040C001B" w:tentative="1">
      <w:start w:val="1"/>
      <w:numFmt w:val="lowerRoman"/>
      <w:lvlText w:val="%9."/>
      <w:lvlJc w:val="right"/>
      <w:pPr>
        <w:tabs>
          <w:tab w:val="num" w:pos="6054"/>
        </w:tabs>
        <w:ind w:left="6054" w:hanging="180"/>
      </w:pPr>
    </w:lvl>
  </w:abstractNum>
  <w:abstractNum w:abstractNumId="4" w15:restartNumberingAfterBreak="0">
    <w:nsid w:val="0D2A36C3"/>
    <w:multiLevelType w:val="multilevel"/>
    <w:tmpl w:val="2B9415CE"/>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382148"/>
    <w:multiLevelType w:val="hybridMultilevel"/>
    <w:tmpl w:val="4D726FD8"/>
    <w:lvl w:ilvl="0" w:tplc="5BCE51E6">
      <w:start w:val="6"/>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48029AD"/>
    <w:multiLevelType w:val="multilevel"/>
    <w:tmpl w:val="FFFFFFFF"/>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7" w15:restartNumberingAfterBreak="0">
    <w:nsid w:val="19CA0F66"/>
    <w:multiLevelType w:val="multilevel"/>
    <w:tmpl w:val="FFFFFFFF"/>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8" w15:restartNumberingAfterBreak="0">
    <w:nsid w:val="1DBA1F27"/>
    <w:multiLevelType w:val="hybridMultilevel"/>
    <w:tmpl w:val="9E4A2A00"/>
    <w:lvl w:ilvl="0" w:tplc="080C000B">
      <w:start w:val="1"/>
      <w:numFmt w:val="bullet"/>
      <w:lvlText w:val=""/>
      <w:lvlJc w:val="left"/>
      <w:pPr>
        <w:ind w:left="2138" w:hanging="360"/>
      </w:pPr>
      <w:rPr>
        <w:rFonts w:ascii="Wingdings" w:hAnsi="Wingdings" w:hint="default"/>
      </w:rPr>
    </w:lvl>
    <w:lvl w:ilvl="1" w:tplc="080C0003">
      <w:start w:val="1"/>
      <w:numFmt w:val="bullet"/>
      <w:lvlText w:val="o"/>
      <w:lvlJc w:val="left"/>
      <w:pPr>
        <w:ind w:left="2858" w:hanging="360"/>
      </w:pPr>
      <w:rPr>
        <w:rFonts w:ascii="Courier New" w:hAnsi="Courier New" w:cs="Courier New" w:hint="default"/>
      </w:rPr>
    </w:lvl>
    <w:lvl w:ilvl="2" w:tplc="080C0005">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9" w15:restartNumberingAfterBreak="0">
    <w:nsid w:val="223B7BDD"/>
    <w:multiLevelType w:val="singleLevel"/>
    <w:tmpl w:val="8A5438D0"/>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40755CB"/>
    <w:multiLevelType w:val="multilevel"/>
    <w:tmpl w:val="806079AC"/>
    <w:lvl w:ilvl="0">
      <w:start w:val="1"/>
      <w:numFmt w:val="decimal"/>
      <w:pStyle w:val="Titre3"/>
      <w:lvlText w:val="%1."/>
      <w:lvlJc w:val="left"/>
      <w:pPr>
        <w:tabs>
          <w:tab w:val="num" w:pos="855"/>
        </w:tabs>
        <w:ind w:left="855" w:hanging="855"/>
      </w:pPr>
      <w:rPr>
        <w:rFonts w:hint="default"/>
      </w:rPr>
    </w:lvl>
    <w:lvl w:ilvl="1">
      <w:start w:val="1"/>
      <w:numFmt w:val="decimal"/>
      <w:pStyle w:val="Titre4"/>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
      <w:lvlJc w:val="left"/>
      <w:pPr>
        <w:tabs>
          <w:tab w:val="num" w:pos="1080"/>
        </w:tabs>
        <w:ind w:left="1080" w:hanging="1080"/>
      </w:pPr>
      <w:rPr>
        <w:rFonts w:hint="default"/>
        <w:b/>
        <w:i w:val="0"/>
        <w:u w:val="no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3945A1"/>
    <w:multiLevelType w:val="singleLevel"/>
    <w:tmpl w:val="56267708"/>
    <w:lvl w:ilvl="0">
      <w:numFmt w:val="bullet"/>
      <w:lvlText w:val="-"/>
      <w:lvlJc w:val="left"/>
      <w:pPr>
        <w:tabs>
          <w:tab w:val="num" w:pos="1494"/>
        </w:tabs>
        <w:ind w:left="1494" w:hanging="360"/>
      </w:pPr>
      <w:rPr>
        <w:rFonts w:ascii="Times New Roman" w:hAnsi="Times New Roman" w:hint="default"/>
      </w:rPr>
    </w:lvl>
  </w:abstractNum>
  <w:abstractNum w:abstractNumId="12" w15:restartNumberingAfterBreak="0">
    <w:nsid w:val="26C87C85"/>
    <w:multiLevelType w:val="multilevel"/>
    <w:tmpl w:val="FFFFFFFF"/>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3" w15:restartNumberingAfterBreak="0">
    <w:nsid w:val="29914EBE"/>
    <w:multiLevelType w:val="hybridMultilevel"/>
    <w:tmpl w:val="FD6000B0"/>
    <w:lvl w:ilvl="0" w:tplc="040C0017">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C7B31D5"/>
    <w:multiLevelType w:val="hybridMultilevel"/>
    <w:tmpl w:val="E2D00BBC"/>
    <w:lvl w:ilvl="0" w:tplc="2C02A5DA">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2E995438"/>
    <w:multiLevelType w:val="multilevel"/>
    <w:tmpl w:val="FFFFFFFF"/>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6" w15:restartNumberingAfterBreak="0">
    <w:nsid w:val="34B839EC"/>
    <w:multiLevelType w:val="multilevel"/>
    <w:tmpl w:val="FFFFFFFF"/>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7" w15:restartNumberingAfterBreak="0">
    <w:nsid w:val="3D825688"/>
    <w:multiLevelType w:val="hybridMultilevel"/>
    <w:tmpl w:val="68C027AC"/>
    <w:lvl w:ilvl="0" w:tplc="B36A624E">
      <w:start w:val="1"/>
      <w:numFmt w:val="bullet"/>
      <w:pStyle w:val="Liste3dtail"/>
      <w:lvlText w:val="-"/>
      <w:lvlJc w:val="left"/>
      <w:pPr>
        <w:tabs>
          <w:tab w:val="num" w:pos="1080"/>
        </w:tabs>
        <w:ind w:left="1080" w:hanging="360"/>
      </w:pPr>
      <w:rPr>
        <w:rFonts w:ascii="Arial" w:hAnsi="Arial" w:hint="default"/>
      </w:rPr>
    </w:lvl>
    <w:lvl w:ilvl="1" w:tplc="396AEDCC">
      <w:start w:val="1"/>
      <w:numFmt w:val="bullet"/>
      <w:pStyle w:val="Liste4dtail"/>
      <w:lvlText w:val="-"/>
      <w:lvlJc w:val="left"/>
      <w:pPr>
        <w:tabs>
          <w:tab w:val="num" w:pos="1800"/>
        </w:tabs>
        <w:ind w:left="1800" w:hanging="360"/>
      </w:pPr>
      <w:rPr>
        <w:rFonts w:ascii="Arial" w:hAnsi="Arial"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5046B5E"/>
    <w:multiLevelType w:val="multilevel"/>
    <w:tmpl w:val="FFFFFFFF"/>
    <w:styleLink w:val="Tiret"/>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9" w15:restartNumberingAfterBreak="0">
    <w:nsid w:val="4C3E3050"/>
    <w:multiLevelType w:val="multilevel"/>
    <w:tmpl w:val="FFFFFFFF"/>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0" w15:restartNumberingAfterBreak="0">
    <w:nsid w:val="5BEF26C0"/>
    <w:multiLevelType w:val="hybridMultilevel"/>
    <w:tmpl w:val="7B5C1354"/>
    <w:lvl w:ilvl="0" w:tplc="F57899AC">
      <w:start w:val="1"/>
      <w:numFmt w:val="bullet"/>
      <w:lvlText w:val="-"/>
      <w:lvlJc w:val="left"/>
      <w:pPr>
        <w:tabs>
          <w:tab w:val="num" w:pos="473"/>
        </w:tabs>
        <w:ind w:left="473" w:hanging="360"/>
      </w:pPr>
      <w:rPr>
        <w:rFonts w:ascii="Arial" w:eastAsia="Batang" w:hAnsi="Arial" w:cs="Arial" w:hint="default"/>
      </w:rPr>
    </w:lvl>
    <w:lvl w:ilvl="1" w:tplc="E598BE76" w:tentative="1">
      <w:start w:val="1"/>
      <w:numFmt w:val="bullet"/>
      <w:lvlText w:val="o"/>
      <w:lvlJc w:val="left"/>
      <w:pPr>
        <w:tabs>
          <w:tab w:val="num" w:pos="1440"/>
        </w:tabs>
        <w:ind w:left="1440" w:hanging="360"/>
      </w:pPr>
      <w:rPr>
        <w:rFonts w:ascii="Courier New" w:hAnsi="Courier New" w:cs="Courier New" w:hint="default"/>
      </w:rPr>
    </w:lvl>
    <w:lvl w:ilvl="2" w:tplc="70A84280" w:tentative="1">
      <w:start w:val="1"/>
      <w:numFmt w:val="bullet"/>
      <w:lvlText w:val=""/>
      <w:lvlJc w:val="left"/>
      <w:pPr>
        <w:tabs>
          <w:tab w:val="num" w:pos="2160"/>
        </w:tabs>
        <w:ind w:left="2160" w:hanging="360"/>
      </w:pPr>
      <w:rPr>
        <w:rFonts w:ascii="Wingdings" w:hAnsi="Wingdings" w:hint="default"/>
      </w:rPr>
    </w:lvl>
    <w:lvl w:ilvl="3" w:tplc="9D286D46" w:tentative="1">
      <w:start w:val="1"/>
      <w:numFmt w:val="bullet"/>
      <w:lvlText w:val=""/>
      <w:lvlJc w:val="left"/>
      <w:pPr>
        <w:tabs>
          <w:tab w:val="num" w:pos="2880"/>
        </w:tabs>
        <w:ind w:left="2880" w:hanging="360"/>
      </w:pPr>
      <w:rPr>
        <w:rFonts w:ascii="Symbol" w:hAnsi="Symbol" w:hint="default"/>
      </w:rPr>
    </w:lvl>
    <w:lvl w:ilvl="4" w:tplc="85CEB8C8" w:tentative="1">
      <w:start w:val="1"/>
      <w:numFmt w:val="bullet"/>
      <w:lvlText w:val="o"/>
      <w:lvlJc w:val="left"/>
      <w:pPr>
        <w:tabs>
          <w:tab w:val="num" w:pos="3600"/>
        </w:tabs>
        <w:ind w:left="3600" w:hanging="360"/>
      </w:pPr>
      <w:rPr>
        <w:rFonts w:ascii="Courier New" w:hAnsi="Courier New" w:cs="Courier New" w:hint="default"/>
      </w:rPr>
    </w:lvl>
    <w:lvl w:ilvl="5" w:tplc="781A1232" w:tentative="1">
      <w:start w:val="1"/>
      <w:numFmt w:val="bullet"/>
      <w:lvlText w:val=""/>
      <w:lvlJc w:val="left"/>
      <w:pPr>
        <w:tabs>
          <w:tab w:val="num" w:pos="4320"/>
        </w:tabs>
        <w:ind w:left="4320" w:hanging="360"/>
      </w:pPr>
      <w:rPr>
        <w:rFonts w:ascii="Wingdings" w:hAnsi="Wingdings" w:hint="default"/>
      </w:rPr>
    </w:lvl>
    <w:lvl w:ilvl="6" w:tplc="6422D85C" w:tentative="1">
      <w:start w:val="1"/>
      <w:numFmt w:val="bullet"/>
      <w:lvlText w:val=""/>
      <w:lvlJc w:val="left"/>
      <w:pPr>
        <w:tabs>
          <w:tab w:val="num" w:pos="5040"/>
        </w:tabs>
        <w:ind w:left="5040" w:hanging="360"/>
      </w:pPr>
      <w:rPr>
        <w:rFonts w:ascii="Symbol" w:hAnsi="Symbol" w:hint="default"/>
      </w:rPr>
    </w:lvl>
    <w:lvl w:ilvl="7" w:tplc="C44C4BC2" w:tentative="1">
      <w:start w:val="1"/>
      <w:numFmt w:val="bullet"/>
      <w:lvlText w:val="o"/>
      <w:lvlJc w:val="left"/>
      <w:pPr>
        <w:tabs>
          <w:tab w:val="num" w:pos="5760"/>
        </w:tabs>
        <w:ind w:left="5760" w:hanging="360"/>
      </w:pPr>
      <w:rPr>
        <w:rFonts w:ascii="Courier New" w:hAnsi="Courier New" w:cs="Courier New" w:hint="default"/>
      </w:rPr>
    </w:lvl>
    <w:lvl w:ilvl="8" w:tplc="BB1A56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06493"/>
    <w:multiLevelType w:val="multilevel"/>
    <w:tmpl w:val="FFFFFFFF"/>
    <w:lvl w:ilvl="0">
      <w:start w:val="1"/>
      <w:numFmt w:val="bullet"/>
      <w:lvlText w:val="-"/>
      <w:lvlJc w:val="left"/>
      <w:rPr>
        <w:position w:val="4"/>
      </w:rPr>
    </w:lvl>
    <w:lvl w:ilvl="1">
      <w:start w:val="1"/>
      <w:numFmt w:val="bullet"/>
      <w:lvlText w:val="-"/>
      <w:lvlJc w:val="left"/>
      <w:rPr>
        <w:position w:val="4"/>
      </w:rPr>
    </w:lvl>
    <w:lvl w:ilvl="2">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2" w15:restartNumberingAfterBreak="0">
    <w:nsid w:val="5EFA68C8"/>
    <w:multiLevelType w:val="hybridMultilevel"/>
    <w:tmpl w:val="05C49608"/>
    <w:lvl w:ilvl="0" w:tplc="DFD80D5E">
      <w:start w:val="1"/>
      <w:numFmt w:val="bullet"/>
      <w:pStyle w:val="Liste2"/>
      <w:lvlText w:val=""/>
      <w:lvlJc w:val="left"/>
      <w:pPr>
        <w:tabs>
          <w:tab w:val="num" w:pos="454"/>
        </w:tabs>
        <w:ind w:left="454" w:hanging="341"/>
      </w:pPr>
      <w:rPr>
        <w:rFonts w:ascii="Wingdings" w:hAnsi="Wingdings" w:hint="default"/>
        <w:b/>
        <w:i w:val="0"/>
        <w:u w:val="none"/>
      </w:rPr>
    </w:lvl>
    <w:lvl w:ilvl="1" w:tplc="040C0003">
      <w:start w:val="1"/>
      <w:numFmt w:val="bullet"/>
      <w:lvlText w:val=""/>
      <w:lvlJc w:val="left"/>
      <w:pPr>
        <w:tabs>
          <w:tab w:val="num" w:pos="473"/>
        </w:tabs>
        <w:ind w:left="454" w:hanging="341"/>
      </w:pPr>
      <w:rPr>
        <w:rFonts w:ascii="Wingdings" w:hAnsi="Wingdings" w:hint="default"/>
        <w:u w:val="none"/>
      </w:rPr>
    </w:lvl>
    <w:lvl w:ilvl="2" w:tplc="040C0005">
      <w:start w:val="1"/>
      <w:numFmt w:val="bullet"/>
      <w:lvlText w:val="-"/>
      <w:lvlJc w:val="left"/>
      <w:pPr>
        <w:tabs>
          <w:tab w:val="num" w:pos="2340"/>
        </w:tabs>
        <w:ind w:left="2340" w:hanging="360"/>
      </w:pPr>
      <w:rPr>
        <w:rFonts w:hAnsi="Arial"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3" w15:restartNumberingAfterBreak="0">
    <w:nsid w:val="602650EF"/>
    <w:multiLevelType w:val="hybridMultilevel"/>
    <w:tmpl w:val="70528CC2"/>
    <w:lvl w:ilvl="0" w:tplc="05C2355A">
      <w:start w:val="1"/>
      <w:numFmt w:val="upperLetter"/>
      <w:pStyle w:val="Liste2ABC"/>
      <w:lvlText w:val="%1."/>
      <w:lvlJc w:val="left"/>
      <w:pPr>
        <w:tabs>
          <w:tab w:val="num" w:pos="473"/>
        </w:tabs>
        <w:ind w:left="473" w:hanging="360"/>
      </w:pPr>
      <w:rPr>
        <w:rFonts w:hint="default"/>
      </w:rPr>
    </w:lvl>
    <w:lvl w:ilvl="1" w:tplc="ABDA43F2" w:tentative="1">
      <w:start w:val="1"/>
      <w:numFmt w:val="lowerLetter"/>
      <w:lvlText w:val="%2."/>
      <w:lvlJc w:val="left"/>
      <w:pPr>
        <w:tabs>
          <w:tab w:val="num" w:pos="1193"/>
        </w:tabs>
        <w:ind w:left="1193" w:hanging="360"/>
      </w:pPr>
    </w:lvl>
    <w:lvl w:ilvl="2" w:tplc="31F4ECB4" w:tentative="1">
      <w:start w:val="1"/>
      <w:numFmt w:val="lowerRoman"/>
      <w:lvlText w:val="%3."/>
      <w:lvlJc w:val="right"/>
      <w:pPr>
        <w:tabs>
          <w:tab w:val="num" w:pos="1913"/>
        </w:tabs>
        <w:ind w:left="1913" w:hanging="180"/>
      </w:pPr>
    </w:lvl>
    <w:lvl w:ilvl="3" w:tplc="040C000F" w:tentative="1">
      <w:start w:val="1"/>
      <w:numFmt w:val="decimal"/>
      <w:lvlText w:val="%4."/>
      <w:lvlJc w:val="left"/>
      <w:pPr>
        <w:tabs>
          <w:tab w:val="num" w:pos="2633"/>
        </w:tabs>
        <w:ind w:left="2633" w:hanging="360"/>
      </w:pPr>
    </w:lvl>
    <w:lvl w:ilvl="4" w:tplc="040C0019" w:tentative="1">
      <w:start w:val="1"/>
      <w:numFmt w:val="lowerLetter"/>
      <w:lvlText w:val="%5."/>
      <w:lvlJc w:val="left"/>
      <w:pPr>
        <w:tabs>
          <w:tab w:val="num" w:pos="3353"/>
        </w:tabs>
        <w:ind w:left="3353" w:hanging="360"/>
      </w:pPr>
    </w:lvl>
    <w:lvl w:ilvl="5" w:tplc="040C001B" w:tentative="1">
      <w:start w:val="1"/>
      <w:numFmt w:val="lowerRoman"/>
      <w:lvlText w:val="%6."/>
      <w:lvlJc w:val="right"/>
      <w:pPr>
        <w:tabs>
          <w:tab w:val="num" w:pos="4073"/>
        </w:tabs>
        <w:ind w:left="4073" w:hanging="180"/>
      </w:pPr>
    </w:lvl>
    <w:lvl w:ilvl="6" w:tplc="040C000F" w:tentative="1">
      <w:start w:val="1"/>
      <w:numFmt w:val="decimal"/>
      <w:lvlText w:val="%7."/>
      <w:lvlJc w:val="left"/>
      <w:pPr>
        <w:tabs>
          <w:tab w:val="num" w:pos="4793"/>
        </w:tabs>
        <w:ind w:left="4793" w:hanging="360"/>
      </w:pPr>
    </w:lvl>
    <w:lvl w:ilvl="7" w:tplc="040C0019" w:tentative="1">
      <w:start w:val="1"/>
      <w:numFmt w:val="lowerLetter"/>
      <w:lvlText w:val="%8."/>
      <w:lvlJc w:val="left"/>
      <w:pPr>
        <w:tabs>
          <w:tab w:val="num" w:pos="5513"/>
        </w:tabs>
        <w:ind w:left="5513" w:hanging="360"/>
      </w:pPr>
    </w:lvl>
    <w:lvl w:ilvl="8" w:tplc="040C001B" w:tentative="1">
      <w:start w:val="1"/>
      <w:numFmt w:val="lowerRoman"/>
      <w:lvlText w:val="%9."/>
      <w:lvlJc w:val="right"/>
      <w:pPr>
        <w:tabs>
          <w:tab w:val="num" w:pos="6233"/>
        </w:tabs>
        <w:ind w:left="6233" w:hanging="180"/>
      </w:pPr>
    </w:lvl>
  </w:abstractNum>
  <w:abstractNum w:abstractNumId="24" w15:restartNumberingAfterBreak="0">
    <w:nsid w:val="614857E8"/>
    <w:multiLevelType w:val="hybridMultilevel"/>
    <w:tmpl w:val="518275E8"/>
    <w:lvl w:ilvl="0" w:tplc="65C46FD8">
      <w:start w:val="1"/>
      <w:numFmt w:val="bullet"/>
      <w:lvlText w:val="-"/>
      <w:lvlJc w:val="left"/>
      <w:pPr>
        <w:tabs>
          <w:tab w:val="num" w:pos="360"/>
        </w:tabs>
        <w:ind w:left="360" w:hanging="360"/>
      </w:pPr>
      <w:rPr>
        <w:rFonts w:ascii="Times" w:eastAsia="Times New Roman" w:hAnsi="Times" w:cs="Time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455150"/>
    <w:multiLevelType w:val="multilevel"/>
    <w:tmpl w:val="FFFFFFFF"/>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73AC6DF1"/>
    <w:multiLevelType w:val="multilevel"/>
    <w:tmpl w:val="5E7E8F8E"/>
    <w:lvl w:ilvl="0">
      <w:start w:val="1"/>
      <w:numFmt w:val="decimal"/>
      <w:pStyle w:val="Titre5"/>
      <w:lvlText w:val="CT %1"/>
      <w:lvlJc w:val="left"/>
      <w:pPr>
        <w:tabs>
          <w:tab w:val="num" w:pos="567"/>
        </w:tabs>
        <w:ind w:left="510" w:hanging="510"/>
      </w:pPr>
      <w:rPr>
        <w:rFonts w:hint="default"/>
      </w:rPr>
    </w:lvl>
    <w:lvl w:ilvl="1">
      <w:start w:val="1"/>
      <w:numFmt w:val="decimal"/>
      <w:pStyle w:val="Titre6"/>
      <w:lvlText w:val="CT %1.%2"/>
      <w:lvlJc w:val="left"/>
      <w:pPr>
        <w:tabs>
          <w:tab w:val="num" w:pos="576"/>
        </w:tabs>
        <w:ind w:left="576" w:hanging="576"/>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22"/>
  </w:num>
  <w:num w:numId="3">
    <w:abstractNumId w:val="10"/>
  </w:num>
  <w:num w:numId="4">
    <w:abstractNumId w:val="26"/>
  </w:num>
  <w:num w:numId="5">
    <w:abstractNumId w:val="14"/>
  </w:num>
  <w:num w:numId="6">
    <w:abstractNumId w:val="3"/>
  </w:num>
  <w:num w:numId="7">
    <w:abstractNumId w:val="23"/>
  </w:num>
  <w:num w:numId="8">
    <w:abstractNumId w:val="23"/>
    <w:lvlOverride w:ilvl="0">
      <w:startOverride w:val="1"/>
    </w:lvlOverride>
  </w:num>
  <w:num w:numId="9">
    <w:abstractNumId w:val="23"/>
    <w:lvlOverride w:ilvl="0">
      <w:startOverride w:val="1"/>
    </w:lvlOverride>
  </w:num>
  <w:num w:numId="10">
    <w:abstractNumId w:val="23"/>
    <w:lvlOverride w:ilvl="0">
      <w:startOverride w:val="1"/>
    </w:lvlOverride>
  </w:num>
  <w:num w:numId="11">
    <w:abstractNumId w:val="20"/>
  </w:num>
  <w:num w:numId="12">
    <w:abstractNumId w:val="23"/>
    <w:lvlOverride w:ilvl="0">
      <w:startOverride w:val="1"/>
    </w:lvlOverride>
  </w:num>
  <w:num w:numId="13">
    <w:abstractNumId w:val="23"/>
    <w:lvlOverride w:ilvl="0">
      <w:startOverride w:val="1"/>
    </w:lvlOverride>
  </w:num>
  <w:num w:numId="14">
    <w:abstractNumId w:val="1"/>
  </w:num>
  <w:num w:numId="15">
    <w:abstractNumId w:val="24"/>
  </w:num>
  <w:num w:numId="16">
    <w:abstractNumId w:val="5"/>
  </w:num>
  <w:num w:numId="17">
    <w:abstractNumId w:val="25"/>
  </w:num>
  <w:num w:numId="18">
    <w:abstractNumId w:val="6"/>
  </w:num>
  <w:num w:numId="19">
    <w:abstractNumId w:val="7"/>
  </w:num>
  <w:num w:numId="20">
    <w:abstractNumId w:val="21"/>
  </w:num>
  <w:num w:numId="21">
    <w:abstractNumId w:val="15"/>
  </w:num>
  <w:num w:numId="22">
    <w:abstractNumId w:val="16"/>
  </w:num>
  <w:num w:numId="23">
    <w:abstractNumId w:val="19"/>
  </w:num>
  <w:num w:numId="24">
    <w:abstractNumId w:val="12"/>
  </w:num>
  <w:num w:numId="25">
    <w:abstractNumId w:val="18"/>
  </w:num>
  <w:num w:numId="26">
    <w:abstractNumId w:val="10"/>
  </w:num>
  <w:num w:numId="27">
    <w:abstractNumId w:val="23"/>
  </w:num>
  <w:num w:numId="28">
    <w:abstractNumId w:val="23"/>
  </w:num>
  <w:num w:numId="29">
    <w:abstractNumId w:val="23"/>
  </w:num>
  <w:num w:numId="30">
    <w:abstractNumId w:val="2"/>
  </w:num>
  <w:num w:numId="31">
    <w:abstractNumId w:val="9"/>
  </w:num>
  <w:num w:numId="32">
    <w:abstractNumId w:val="4"/>
  </w:num>
  <w:num w:numId="33">
    <w:abstractNumId w:val="13"/>
  </w:num>
  <w:num w:numId="34">
    <w:abstractNumId w:val="11"/>
  </w:num>
  <w:num w:numId="35">
    <w:abstractNumId w:val="22"/>
  </w:num>
  <w:num w:numId="36">
    <w:abstractNumId w:val="22"/>
  </w:num>
  <w:num w:numId="37">
    <w:abstractNumId w:val="23"/>
  </w:num>
  <w:num w:numId="38">
    <w:abstractNumId w:val="23"/>
  </w:num>
  <w:num w:numId="39">
    <w:abstractNumId w:val="23"/>
  </w:num>
  <w:num w:numId="40">
    <w:abstractNumId w:val="23"/>
  </w:num>
  <w:num w:numId="41">
    <w:abstractNumId w:val="8"/>
  </w:num>
  <w:num w:numId="42">
    <w:abstractNumId w:val="22"/>
  </w:num>
  <w:num w:numId="43">
    <w:abstractNumId w:val="22"/>
  </w:num>
  <w:num w:numId="44">
    <w:abstractNumId w:val="22"/>
  </w:num>
  <w:num w:numId="45">
    <w:abstractNumId w:val="1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SSE Sabine">
    <w15:presenceInfo w15:providerId="AD" w15:userId="S-1-5-21-1759653605-1313832288-709122288-86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100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71009"/>
    <o:shapelayout v:ext="edit">
      <o:idmap v:ext="edit" data="1"/>
    </o:shapelayout>
  </w:shapeDefaults>
  <w:decimalSymbol w:val=","/>
  <w:listSeparator w:val=";"/>
  <w15:docId w15:val="{CC804996-0E46-4595-B0BF-00F17690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val="fr-FR" w:eastAsia="fr-FR"/>
    </w:rPr>
  </w:style>
  <w:style w:type="paragraph" w:styleId="Titre1">
    <w:name w:val="heading 1"/>
    <w:basedOn w:val="Normal"/>
    <w:next w:val="Normal"/>
    <w:qFormat/>
    <w:pPr>
      <w:jc w:val="center"/>
      <w:outlineLvl w:val="0"/>
    </w:pPr>
    <w:rPr>
      <w:sz w:val="36"/>
      <w:szCs w:val="36"/>
    </w:rPr>
  </w:style>
  <w:style w:type="paragraph" w:styleId="Titre2">
    <w:name w:val="heading 2"/>
    <w:basedOn w:val="Normal"/>
    <w:next w:val="Normal"/>
    <w:qFormat/>
    <w:pPr>
      <w:keepNext/>
      <w:numPr>
        <w:numId w:val="6"/>
      </w:numPr>
      <w:pBdr>
        <w:bottom w:val="single" w:sz="4" w:space="1" w:color="auto"/>
      </w:pBdr>
      <w:tabs>
        <w:tab w:val="clear" w:pos="294"/>
        <w:tab w:val="num" w:pos="567"/>
      </w:tabs>
      <w:spacing w:before="600" w:after="360"/>
      <w:ind w:left="0" w:firstLine="0"/>
      <w:jc w:val="center"/>
      <w:outlineLvl w:val="1"/>
    </w:pPr>
    <w:rPr>
      <w:rFonts w:cs="Arial"/>
      <w:sz w:val="36"/>
      <w:szCs w:val="36"/>
    </w:rPr>
  </w:style>
  <w:style w:type="paragraph" w:styleId="Titre3">
    <w:name w:val="heading 3"/>
    <w:basedOn w:val="Normal"/>
    <w:next w:val="Normal"/>
    <w:qFormat/>
    <w:pPr>
      <w:keepNext/>
      <w:numPr>
        <w:numId w:val="3"/>
      </w:numPr>
      <w:tabs>
        <w:tab w:val="clear" w:pos="855"/>
        <w:tab w:val="right" w:pos="-1560"/>
        <w:tab w:val="num" w:pos="0"/>
      </w:tabs>
      <w:spacing w:before="360" w:after="240"/>
      <w:ind w:left="0" w:hanging="425"/>
      <w:outlineLvl w:val="2"/>
    </w:pPr>
    <w:rPr>
      <w:sz w:val="24"/>
      <w:szCs w:val="24"/>
      <w:u w:val="single"/>
    </w:rPr>
  </w:style>
  <w:style w:type="paragraph" w:styleId="Titre4">
    <w:name w:val="heading 4"/>
    <w:basedOn w:val="Normal"/>
    <w:next w:val="Normal"/>
    <w:qFormat/>
    <w:pPr>
      <w:keepNext/>
      <w:keepLines/>
      <w:numPr>
        <w:ilvl w:val="1"/>
        <w:numId w:val="3"/>
      </w:numPr>
      <w:tabs>
        <w:tab w:val="left" w:pos="0"/>
      </w:tabs>
      <w:spacing w:before="120" w:after="120"/>
      <w:jc w:val="left"/>
      <w:outlineLvl w:val="3"/>
    </w:pPr>
    <w:rPr>
      <w:bCs/>
      <w:u w:val="single"/>
    </w:rPr>
  </w:style>
  <w:style w:type="paragraph" w:styleId="Titre5">
    <w:name w:val="heading 5"/>
    <w:basedOn w:val="Normal"/>
    <w:next w:val="Normal"/>
    <w:qFormat/>
    <w:pPr>
      <w:keepNext/>
      <w:numPr>
        <w:numId w:val="4"/>
      </w:numPr>
      <w:pBdr>
        <w:top w:val="single" w:sz="4" w:space="1" w:color="auto"/>
        <w:left w:val="single" w:sz="4" w:space="0" w:color="auto"/>
        <w:bottom w:val="single" w:sz="4" w:space="1" w:color="auto"/>
        <w:right w:val="single" w:sz="4" w:space="0" w:color="auto"/>
      </w:pBdr>
      <w:shd w:val="clear" w:color="auto" w:fill="B3B3B3"/>
      <w:tabs>
        <w:tab w:val="left" w:pos="1276"/>
      </w:tabs>
      <w:spacing w:before="840" w:after="180"/>
      <w:jc w:val="left"/>
      <w:outlineLvl w:val="4"/>
    </w:pPr>
    <w:rPr>
      <w:b/>
      <w:bCs/>
      <w:caps/>
      <w:spacing w:val="20"/>
      <w:sz w:val="24"/>
    </w:rPr>
  </w:style>
  <w:style w:type="paragraph" w:styleId="Titre6">
    <w:name w:val="heading 6"/>
    <w:basedOn w:val="Normal"/>
    <w:next w:val="Normal"/>
    <w:qFormat/>
    <w:pPr>
      <w:keepNext/>
      <w:numPr>
        <w:ilvl w:val="1"/>
        <w:numId w:val="4"/>
      </w:numPr>
      <w:pBdr>
        <w:top w:val="single" w:sz="4" w:space="1" w:color="auto"/>
        <w:left w:val="single" w:sz="4" w:space="0" w:color="auto"/>
        <w:bottom w:val="single" w:sz="4" w:space="1" w:color="auto"/>
        <w:right w:val="single" w:sz="4" w:space="0" w:color="auto"/>
      </w:pBdr>
      <w:spacing w:before="600" w:after="180"/>
      <w:jc w:val="left"/>
      <w:outlineLvl w:val="5"/>
    </w:pPr>
    <w:rPr>
      <w:b/>
      <w:bCs/>
      <w:caps/>
      <w:spacing w:val="20"/>
    </w:rPr>
  </w:style>
  <w:style w:type="paragraph" w:styleId="Titre7">
    <w:name w:val="heading 7"/>
    <w:basedOn w:val="Normal"/>
    <w:next w:val="Normal"/>
    <w:qFormat/>
    <w:pPr>
      <w:keepNext/>
      <w:keepLines/>
      <w:tabs>
        <w:tab w:val="left" w:pos="426"/>
      </w:tabs>
      <w:spacing w:before="360" w:after="180"/>
      <w:outlineLvl w:val="6"/>
    </w:pPr>
    <w:rPr>
      <w:bCs/>
      <w:sz w:val="24"/>
      <w:u w:val="single"/>
    </w:rPr>
  </w:style>
  <w:style w:type="paragraph" w:styleId="Titre8">
    <w:name w:val="heading 8"/>
    <w:basedOn w:val="Normal"/>
    <w:next w:val="Normal"/>
    <w:qFormat/>
    <w:pPr>
      <w:keepNext/>
      <w:outlineLvl w:val="7"/>
    </w:pPr>
    <w:rPr>
      <w:rFonts w:cs="Arial"/>
      <w:b/>
      <w:u w:val="single"/>
    </w:rPr>
  </w:style>
  <w:style w:type="paragraph" w:styleId="Titre9">
    <w:name w:val="heading 9"/>
    <w:basedOn w:val="Normal"/>
    <w:next w:val="Normal"/>
    <w:qFormat/>
    <w:pPr>
      <w:keepNext/>
      <w:outlineLvl w:val="8"/>
    </w:pPr>
    <w:rPr>
      <w:rFonts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character" w:styleId="Numrodeligne">
    <w:name w:val="line number"/>
    <w:basedOn w:val="Policepardfaut"/>
    <w:semiHidden/>
  </w:style>
  <w:style w:type="character" w:styleId="Numrodepage">
    <w:name w:val="page number"/>
    <w:basedOn w:val="Policepardfaut"/>
    <w:semiHidden/>
  </w:style>
  <w:style w:type="paragraph" w:styleId="Retraitcorpsdetexte">
    <w:name w:val="Body Text Indent"/>
    <w:basedOn w:val="Normal"/>
    <w:semiHidden/>
    <w:pPr>
      <w:ind w:left="284"/>
    </w:pPr>
  </w:style>
  <w:style w:type="paragraph" w:styleId="Normalcentr">
    <w:name w:val="Block Text"/>
    <w:basedOn w:val="Normal"/>
    <w:semiHidden/>
    <w:pPr>
      <w:ind w:left="851" w:right="986" w:hanging="851"/>
    </w:pPr>
  </w:style>
  <w:style w:type="paragraph" w:styleId="Pieddepage">
    <w:name w:val="footer"/>
    <w:basedOn w:val="Normal"/>
    <w:semiHidden/>
    <w:pPr>
      <w:tabs>
        <w:tab w:val="center" w:pos="4536"/>
        <w:tab w:val="right" w:pos="9072"/>
      </w:tabs>
    </w:pPr>
    <w:rPr>
      <w:rFonts w:cs="Arial"/>
      <w:sz w:val="16"/>
    </w:rPr>
  </w:style>
  <w:style w:type="paragraph" w:styleId="Corpsdetexte">
    <w:name w:val="Body Text"/>
    <w:basedOn w:val="Normal"/>
    <w:semiHidden/>
    <w:rPr>
      <w:rFonts w:ascii="Times New Roman" w:hAnsi="Times New Roman"/>
    </w:rPr>
  </w:style>
  <w:style w:type="paragraph" w:styleId="Retraitcorpsdetexte2">
    <w:name w:val="Body Text Indent 2"/>
    <w:basedOn w:val="Normal"/>
    <w:link w:val="Retraitcorpsdetexte2Car"/>
    <w:semiHidden/>
    <w:pPr>
      <w:ind w:left="426"/>
    </w:pPr>
    <w:rPr>
      <w:rFonts w:cs="Arial"/>
    </w:rPr>
  </w:style>
  <w:style w:type="paragraph" w:styleId="Retraitcorpsdetexte3">
    <w:name w:val="Body Text Indent 3"/>
    <w:basedOn w:val="Normal"/>
    <w:semiHidden/>
    <w:pPr>
      <w:ind w:left="426"/>
    </w:pPr>
    <w:rPr>
      <w:rFonts w:cs="Arial"/>
    </w:rPr>
  </w:style>
  <w:style w:type="character" w:styleId="Lienhypertexte">
    <w:name w:val="Hyperlink"/>
    <w:basedOn w:val="Policepardfaut"/>
    <w:uiPriority w:val="99"/>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Lienhypertextesuivivisit">
    <w:name w:val="FollowedHyperlink"/>
    <w:basedOn w:val="Policepardfaut"/>
    <w:semiHidden/>
    <w:rPr>
      <w:color w:val="800080"/>
      <w:u w:val="single"/>
    </w:rPr>
  </w:style>
  <w:style w:type="paragraph" w:customStyle="1" w:styleId="Liste2ABC">
    <w:name w:val="Liste 2 ABC"/>
    <w:basedOn w:val="Liste2"/>
    <w:pPr>
      <w:numPr>
        <w:numId w:val="7"/>
      </w:numPr>
    </w:pPr>
  </w:style>
  <w:style w:type="paragraph" w:styleId="Liste2">
    <w:name w:val="List 2"/>
    <w:basedOn w:val="Normal"/>
    <w:link w:val="Liste2Car"/>
    <w:pPr>
      <w:numPr>
        <w:numId w:val="2"/>
      </w:numPr>
      <w:spacing w:before="120"/>
    </w:pPr>
  </w:style>
  <w:style w:type="character" w:customStyle="1" w:styleId="Liste2Car">
    <w:name w:val="Liste 2 Car"/>
    <w:basedOn w:val="Policepardfaut"/>
    <w:link w:val="Liste2"/>
    <w:rPr>
      <w:rFonts w:ascii="Arial" w:hAnsi="Arial"/>
      <w:sz w:val="22"/>
      <w:lang w:val="fr-FR" w:eastAsia="fr-FR"/>
    </w:rPr>
  </w:style>
  <w:style w:type="paragraph" w:styleId="Lgende">
    <w:name w:val="caption"/>
    <w:basedOn w:val="Normal"/>
    <w:next w:val="Normal"/>
    <w:qFormat/>
    <w:rPr>
      <w:rFonts w:cs="Arial"/>
      <w:b/>
      <w:bCs/>
      <w:sz w:val="12"/>
    </w:rPr>
  </w:style>
  <w:style w:type="paragraph" w:customStyle="1" w:styleId="Corpsdetexte21">
    <w:name w:val="Corps de texte 21"/>
    <w:basedOn w:val="Normal"/>
    <w:semiHidden/>
    <w:rPr>
      <w:u w:val="single"/>
    </w:rPr>
  </w:style>
  <w:style w:type="paragraph" w:customStyle="1" w:styleId="Retraitcorpsdetexte21">
    <w:name w:val="Retrait corps de texte 21"/>
    <w:basedOn w:val="Normal"/>
    <w:semiHidden/>
    <w:pPr>
      <w:ind w:left="567"/>
    </w:pPr>
  </w:style>
  <w:style w:type="paragraph" w:customStyle="1" w:styleId="Liste4dtail">
    <w:name w:val="Liste 4 détail"/>
    <w:basedOn w:val="Liste3dtail"/>
    <w:pPr>
      <w:numPr>
        <w:ilvl w:val="1"/>
      </w:numPr>
      <w:tabs>
        <w:tab w:val="clear" w:pos="1800"/>
        <w:tab w:val="num" w:pos="1276"/>
      </w:tabs>
      <w:ind w:left="1276" w:hanging="425"/>
    </w:pPr>
  </w:style>
  <w:style w:type="paragraph" w:customStyle="1" w:styleId="Liste3dtail">
    <w:name w:val="Liste 3 détail"/>
    <w:basedOn w:val="Liste2"/>
    <w:uiPriority w:val="99"/>
    <w:pPr>
      <w:numPr>
        <w:numId w:val="1"/>
      </w:numPr>
      <w:tabs>
        <w:tab w:val="clear" w:pos="1080"/>
        <w:tab w:val="num" w:pos="851"/>
      </w:tabs>
      <w:spacing w:before="0"/>
      <w:ind w:left="851" w:hanging="397"/>
    </w:pPr>
  </w:style>
  <w:style w:type="paragraph" w:customStyle="1" w:styleId="Liste2retour">
    <w:name w:val="Liste 2 retour"/>
    <w:basedOn w:val="Liste2"/>
    <w:next w:val="Liste2"/>
    <w:pPr>
      <w:numPr>
        <w:numId w:val="0"/>
      </w:numPr>
      <w:spacing w:before="0"/>
      <w:ind w:left="454"/>
    </w:pPr>
  </w:style>
  <w:style w:type="paragraph" w:styleId="Explorateurdedocuments">
    <w:name w:val="Document Map"/>
    <w:basedOn w:val="Normal"/>
    <w:semiHidden/>
    <w:pPr>
      <w:shd w:val="clear" w:color="auto" w:fill="000080"/>
    </w:pPr>
    <w:rPr>
      <w:rFonts w:ascii="Tahoma" w:hAnsi="Tahoma" w:cs="Tahoma"/>
      <w:sz w:val="20"/>
    </w:rPr>
  </w:style>
  <w:style w:type="paragraph" w:customStyle="1" w:styleId="Titre1A">
    <w:name w:val="Titre 1 A"/>
    <w:aliases w:val="B,C"/>
    <w:basedOn w:val="Titre1"/>
    <w:next w:val="Normal"/>
  </w:style>
  <w:style w:type="paragraph" w:customStyle="1" w:styleId="Liste3retour">
    <w:name w:val="Liste 3 retour"/>
    <w:basedOn w:val="Liste3dtail"/>
    <w:pPr>
      <w:numPr>
        <w:numId w:val="0"/>
      </w:numPr>
      <w:ind w:left="1077"/>
    </w:pPr>
  </w:style>
  <w:style w:type="paragraph" w:customStyle="1" w:styleId="Liste3avecespace">
    <w:name w:val="Liste 3 avec espace"/>
    <w:basedOn w:val="Liste3dtail"/>
    <w:pPr>
      <w:numPr>
        <w:numId w:val="0"/>
      </w:numPr>
      <w:spacing w:before="120"/>
    </w:pPr>
  </w:style>
  <w:style w:type="paragraph" w:styleId="Textedebulles">
    <w:name w:val="Balloon Text"/>
    <w:basedOn w:val="Normal"/>
    <w:semiHidden/>
    <w:rPr>
      <w:rFonts w:ascii="Tahoma" w:hAnsi="Tahoma" w:cs="Tahoma"/>
      <w:sz w:val="16"/>
      <w:szCs w:val="16"/>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rPr>
      <w:sz w:val="20"/>
    </w:rPr>
  </w:style>
  <w:style w:type="paragraph" w:styleId="Objetducommentaire">
    <w:name w:val="annotation subject"/>
    <w:basedOn w:val="Commentaire"/>
    <w:next w:val="Commentaire"/>
    <w:semiHidden/>
    <w:rPr>
      <w:b/>
      <w:bCs/>
    </w:rPr>
  </w:style>
  <w:style w:type="paragraph" w:styleId="Notedebasdepage">
    <w:name w:val="footnote text"/>
    <w:basedOn w:val="Normal"/>
    <w:semiHidden/>
    <w:pPr>
      <w:jc w:val="left"/>
    </w:pPr>
    <w:rPr>
      <w:rFonts w:ascii="Times New Roman" w:hAnsi="Times New Roman"/>
      <w:sz w:val="20"/>
    </w:rPr>
  </w:style>
  <w:style w:type="character" w:styleId="Appelnotedebasdep">
    <w:name w:val="footnote reference"/>
    <w:basedOn w:val="Policepardfaut"/>
    <w:semiHidden/>
    <w:rPr>
      <w:vertAlign w:val="superscript"/>
    </w:rPr>
  </w:style>
  <w:style w:type="paragraph" w:styleId="TM1">
    <w:name w:val="toc 1"/>
    <w:basedOn w:val="Normal"/>
    <w:next w:val="Normal"/>
    <w:autoRedefine/>
    <w:semiHidden/>
    <w:pPr>
      <w:spacing w:before="120" w:after="120"/>
      <w:jc w:val="left"/>
    </w:pPr>
    <w:rPr>
      <w:rFonts w:ascii="Times New Roman" w:hAnsi="Times New Roman"/>
      <w:b/>
      <w:bCs/>
      <w:caps/>
      <w:sz w:val="20"/>
    </w:rPr>
  </w:style>
  <w:style w:type="paragraph" w:styleId="TM2">
    <w:name w:val="toc 2"/>
    <w:basedOn w:val="Normal"/>
    <w:next w:val="Normal"/>
    <w:autoRedefine/>
    <w:uiPriority w:val="39"/>
    <w:pPr>
      <w:ind w:left="220"/>
      <w:jc w:val="left"/>
    </w:pPr>
    <w:rPr>
      <w:rFonts w:ascii="Times New Roman" w:hAnsi="Times New Roman"/>
      <w:smallCaps/>
      <w:sz w:val="20"/>
    </w:rPr>
  </w:style>
  <w:style w:type="paragraph" w:styleId="TM3">
    <w:name w:val="toc 3"/>
    <w:basedOn w:val="Normal"/>
    <w:next w:val="Normal"/>
    <w:autoRedefine/>
    <w:uiPriority w:val="39"/>
    <w:pPr>
      <w:ind w:left="440"/>
      <w:jc w:val="left"/>
    </w:pPr>
    <w:rPr>
      <w:rFonts w:ascii="Times New Roman" w:hAnsi="Times New Roman"/>
      <w:i/>
      <w:iCs/>
      <w:sz w:val="20"/>
    </w:rPr>
  </w:style>
  <w:style w:type="paragraph" w:styleId="TM4">
    <w:name w:val="toc 4"/>
    <w:basedOn w:val="Normal"/>
    <w:next w:val="Normal"/>
    <w:autoRedefine/>
    <w:semiHidden/>
    <w:pPr>
      <w:ind w:left="660"/>
      <w:jc w:val="left"/>
    </w:pPr>
    <w:rPr>
      <w:rFonts w:ascii="Times New Roman" w:hAnsi="Times New Roman"/>
      <w:sz w:val="18"/>
      <w:szCs w:val="18"/>
    </w:rPr>
  </w:style>
  <w:style w:type="paragraph" w:styleId="TM5">
    <w:name w:val="toc 5"/>
    <w:basedOn w:val="Normal"/>
    <w:next w:val="Normal"/>
    <w:autoRedefine/>
    <w:semiHidden/>
    <w:pPr>
      <w:ind w:left="880"/>
      <w:jc w:val="left"/>
    </w:pPr>
    <w:rPr>
      <w:rFonts w:ascii="Times New Roman" w:hAnsi="Times New Roman"/>
      <w:sz w:val="18"/>
      <w:szCs w:val="18"/>
    </w:rPr>
  </w:style>
  <w:style w:type="paragraph" w:styleId="TM6">
    <w:name w:val="toc 6"/>
    <w:basedOn w:val="Normal"/>
    <w:next w:val="Normal"/>
    <w:autoRedefine/>
    <w:semiHidden/>
    <w:pPr>
      <w:ind w:left="1100"/>
      <w:jc w:val="left"/>
    </w:pPr>
    <w:rPr>
      <w:rFonts w:ascii="Times New Roman" w:hAnsi="Times New Roman"/>
      <w:sz w:val="18"/>
      <w:szCs w:val="18"/>
    </w:rPr>
  </w:style>
  <w:style w:type="paragraph" w:styleId="TM7">
    <w:name w:val="toc 7"/>
    <w:basedOn w:val="Normal"/>
    <w:next w:val="Normal"/>
    <w:autoRedefine/>
    <w:semiHidden/>
    <w:pPr>
      <w:ind w:left="1320"/>
      <w:jc w:val="left"/>
    </w:pPr>
    <w:rPr>
      <w:rFonts w:ascii="Times New Roman" w:hAnsi="Times New Roman"/>
      <w:sz w:val="18"/>
      <w:szCs w:val="18"/>
    </w:rPr>
  </w:style>
  <w:style w:type="paragraph" w:styleId="TM8">
    <w:name w:val="toc 8"/>
    <w:basedOn w:val="Normal"/>
    <w:next w:val="Normal"/>
    <w:autoRedefine/>
    <w:semiHidden/>
    <w:pPr>
      <w:ind w:left="1540"/>
      <w:jc w:val="left"/>
    </w:pPr>
    <w:rPr>
      <w:rFonts w:ascii="Times New Roman" w:hAnsi="Times New Roman"/>
      <w:sz w:val="18"/>
      <w:szCs w:val="18"/>
    </w:rPr>
  </w:style>
  <w:style w:type="paragraph" w:styleId="TM9">
    <w:name w:val="toc 9"/>
    <w:basedOn w:val="Normal"/>
    <w:next w:val="Normal"/>
    <w:autoRedefine/>
    <w:semiHidden/>
    <w:pPr>
      <w:ind w:left="1760"/>
      <w:jc w:val="left"/>
    </w:pPr>
    <w:rPr>
      <w:rFonts w:ascii="Times New Roman" w:hAnsi="Times New Roman"/>
      <w:sz w:val="18"/>
      <w:szCs w:val="18"/>
    </w:rPr>
  </w:style>
  <w:style w:type="paragraph" w:customStyle="1" w:styleId="Liste21">
    <w:name w:val="Liste 21"/>
    <w:basedOn w:val="Normal"/>
    <w:pPr>
      <w:numPr>
        <w:numId w:val="14"/>
      </w:numPr>
      <w:suppressAutoHyphens/>
      <w:spacing w:before="120"/>
    </w:pPr>
    <w:rPr>
      <w:lang w:eastAsia="ar-SA"/>
    </w:rPr>
  </w:style>
  <w:style w:type="paragraph" w:customStyle="1" w:styleId="Stylecscbk311ptGrasJustifi">
    <w:name w:val="Style cscbk3 + 11 pt Gras Justifié"/>
    <w:basedOn w:val="Normal"/>
    <w:rPr>
      <w:rFonts w:cs="Arial"/>
      <w:bCs/>
      <w:iCs/>
      <w:lang w:eastAsia="ar-SA"/>
    </w:rPr>
  </w:style>
  <w:style w:type="character" w:customStyle="1" w:styleId="Retraitcorpsdetexte2Car">
    <w:name w:val="Retrait corps de texte 2 Car"/>
    <w:basedOn w:val="Policepardfaut"/>
    <w:link w:val="Retraitcorpsdetexte2"/>
    <w:semiHidden/>
    <w:rPr>
      <w:rFonts w:ascii="Arial" w:hAnsi="Arial" w:cs="Arial"/>
      <w:sz w:val="22"/>
      <w:lang w:val="fr-FR" w:eastAsia="fr-FR" w:bidi="ar-SA"/>
    </w:rPr>
  </w:style>
  <w:style w:type="character" w:customStyle="1" w:styleId="CommentaireCar">
    <w:name w:val="Commentaire Car"/>
    <w:basedOn w:val="Policepardfaut"/>
    <w:link w:val="Commentaire"/>
    <w:semiHidden/>
    <w:locked/>
    <w:rPr>
      <w:rFonts w:ascii="Arial" w:hAnsi="Arial"/>
      <w:lang w:val="fr-FR" w:eastAsia="fr-FR" w:bidi="ar-SA"/>
    </w:rPr>
  </w:style>
  <w:style w:type="paragraph" w:customStyle="1" w:styleId="Standard">
    <w:name w:val="Standard"/>
    <w:uiPriority w:val="99"/>
    <w:pPr>
      <w:suppressAutoHyphens/>
      <w:jc w:val="both"/>
    </w:pPr>
    <w:rPr>
      <w:rFonts w:ascii="Arial" w:eastAsia="SimSun" w:hAnsi="Arial"/>
      <w:sz w:val="22"/>
      <w:lang w:val="fr-FR" w:eastAsia="zh-CN"/>
    </w:rPr>
  </w:style>
  <w:style w:type="paragraph" w:customStyle="1" w:styleId="standard0">
    <w:name w:val="standar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both"/>
    </w:pPr>
    <w:rPr>
      <w:rFonts w:ascii="Arial Unicode MS" w:eastAsia="Arial Unicode MS" w:hAnsi="Arial" w:cs="Arial Unicode MS"/>
      <w:color w:val="000000"/>
      <w:sz w:val="22"/>
      <w:szCs w:val="22"/>
      <w:u w:color="000000"/>
      <w:lang w:val="fr-FR"/>
    </w:rPr>
  </w:style>
  <w:style w:type="numbering" w:customStyle="1" w:styleId="Tiret">
    <w:name w:val="Tiret"/>
    <w:pPr>
      <w:numPr>
        <w:numId w:val="25"/>
      </w:numPr>
    </w:pPr>
  </w:style>
  <w:style w:type="paragraph" w:customStyle="1" w:styleId="Retraitcorpsdetexte31">
    <w:name w:val="Retrait corps de texte 31"/>
    <w:basedOn w:val="Normal"/>
    <w:pPr>
      <w:suppressAutoHyphens/>
      <w:ind w:firstLine="567"/>
    </w:pPr>
    <w:rPr>
      <w:rFonts w:ascii="Times New Roman" w:hAnsi="Times New Roman"/>
      <w:color w:val="000000"/>
      <w:sz w:val="24"/>
      <w:lang w:eastAsia="ar-SA"/>
    </w:rPr>
  </w:style>
  <w:style w:type="paragraph" w:styleId="Notedefin">
    <w:name w:val="endnote text"/>
    <w:basedOn w:val="Normal"/>
    <w:link w:val="NotedefinCar"/>
    <w:rPr>
      <w:sz w:val="20"/>
    </w:rPr>
  </w:style>
  <w:style w:type="character" w:customStyle="1" w:styleId="NotedefinCar">
    <w:name w:val="Note de fin Car"/>
    <w:basedOn w:val="Policepardfaut"/>
    <w:link w:val="Notedefin"/>
    <w:rPr>
      <w:rFonts w:ascii="Arial" w:hAnsi="Arial"/>
      <w:lang w:val="fr-FR" w:eastAsia="fr-FR"/>
    </w:rPr>
  </w:style>
  <w:style w:type="character" w:styleId="Appeldenotedefin">
    <w:name w:val="endnote reference"/>
    <w:basedOn w:val="Policepardfaut"/>
    <w:rPr>
      <w:vertAlign w:val="superscript"/>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2853">
      <w:bodyDiv w:val="1"/>
      <w:marLeft w:val="0"/>
      <w:marRight w:val="0"/>
      <w:marTop w:val="0"/>
      <w:marBottom w:val="0"/>
      <w:divBdr>
        <w:top w:val="none" w:sz="0" w:space="0" w:color="auto"/>
        <w:left w:val="none" w:sz="0" w:space="0" w:color="auto"/>
        <w:bottom w:val="none" w:sz="0" w:space="0" w:color="auto"/>
        <w:right w:val="none" w:sz="0" w:space="0" w:color="auto"/>
      </w:divBdr>
    </w:div>
    <w:div w:id="98448224">
      <w:bodyDiv w:val="1"/>
      <w:marLeft w:val="0"/>
      <w:marRight w:val="0"/>
      <w:marTop w:val="0"/>
      <w:marBottom w:val="0"/>
      <w:divBdr>
        <w:top w:val="none" w:sz="0" w:space="0" w:color="auto"/>
        <w:left w:val="none" w:sz="0" w:space="0" w:color="auto"/>
        <w:bottom w:val="none" w:sz="0" w:space="0" w:color="auto"/>
        <w:right w:val="none" w:sz="0" w:space="0" w:color="auto"/>
      </w:divBdr>
    </w:div>
    <w:div w:id="253782032">
      <w:bodyDiv w:val="1"/>
      <w:marLeft w:val="0"/>
      <w:marRight w:val="0"/>
      <w:marTop w:val="0"/>
      <w:marBottom w:val="0"/>
      <w:divBdr>
        <w:top w:val="none" w:sz="0" w:space="0" w:color="auto"/>
        <w:left w:val="none" w:sz="0" w:space="0" w:color="auto"/>
        <w:bottom w:val="none" w:sz="0" w:space="0" w:color="auto"/>
        <w:right w:val="none" w:sz="0" w:space="0" w:color="auto"/>
      </w:divBdr>
    </w:div>
    <w:div w:id="268778649">
      <w:bodyDiv w:val="1"/>
      <w:marLeft w:val="0"/>
      <w:marRight w:val="0"/>
      <w:marTop w:val="0"/>
      <w:marBottom w:val="0"/>
      <w:divBdr>
        <w:top w:val="none" w:sz="0" w:space="0" w:color="auto"/>
        <w:left w:val="none" w:sz="0" w:space="0" w:color="auto"/>
        <w:bottom w:val="none" w:sz="0" w:space="0" w:color="auto"/>
        <w:right w:val="none" w:sz="0" w:space="0" w:color="auto"/>
      </w:divBdr>
    </w:div>
    <w:div w:id="376393892">
      <w:bodyDiv w:val="1"/>
      <w:marLeft w:val="0"/>
      <w:marRight w:val="0"/>
      <w:marTop w:val="0"/>
      <w:marBottom w:val="0"/>
      <w:divBdr>
        <w:top w:val="none" w:sz="0" w:space="0" w:color="auto"/>
        <w:left w:val="none" w:sz="0" w:space="0" w:color="auto"/>
        <w:bottom w:val="none" w:sz="0" w:space="0" w:color="auto"/>
        <w:right w:val="none" w:sz="0" w:space="0" w:color="auto"/>
      </w:divBdr>
    </w:div>
    <w:div w:id="433134278">
      <w:bodyDiv w:val="1"/>
      <w:marLeft w:val="0"/>
      <w:marRight w:val="0"/>
      <w:marTop w:val="0"/>
      <w:marBottom w:val="0"/>
      <w:divBdr>
        <w:top w:val="none" w:sz="0" w:space="0" w:color="auto"/>
        <w:left w:val="none" w:sz="0" w:space="0" w:color="auto"/>
        <w:bottom w:val="none" w:sz="0" w:space="0" w:color="auto"/>
        <w:right w:val="none" w:sz="0" w:space="0" w:color="auto"/>
      </w:divBdr>
    </w:div>
    <w:div w:id="780496046">
      <w:bodyDiv w:val="1"/>
      <w:marLeft w:val="0"/>
      <w:marRight w:val="0"/>
      <w:marTop w:val="0"/>
      <w:marBottom w:val="0"/>
      <w:divBdr>
        <w:top w:val="none" w:sz="0" w:space="0" w:color="auto"/>
        <w:left w:val="none" w:sz="0" w:space="0" w:color="auto"/>
        <w:bottom w:val="none" w:sz="0" w:space="0" w:color="auto"/>
        <w:right w:val="none" w:sz="0" w:space="0" w:color="auto"/>
      </w:divBdr>
    </w:div>
    <w:div w:id="791872390">
      <w:bodyDiv w:val="1"/>
      <w:marLeft w:val="0"/>
      <w:marRight w:val="0"/>
      <w:marTop w:val="0"/>
      <w:marBottom w:val="0"/>
      <w:divBdr>
        <w:top w:val="none" w:sz="0" w:space="0" w:color="auto"/>
        <w:left w:val="none" w:sz="0" w:space="0" w:color="auto"/>
        <w:bottom w:val="none" w:sz="0" w:space="0" w:color="auto"/>
        <w:right w:val="none" w:sz="0" w:space="0" w:color="auto"/>
      </w:divBdr>
    </w:div>
    <w:div w:id="1263493301">
      <w:bodyDiv w:val="1"/>
      <w:marLeft w:val="0"/>
      <w:marRight w:val="0"/>
      <w:marTop w:val="0"/>
      <w:marBottom w:val="0"/>
      <w:divBdr>
        <w:top w:val="none" w:sz="0" w:space="0" w:color="auto"/>
        <w:left w:val="none" w:sz="0" w:space="0" w:color="auto"/>
        <w:bottom w:val="none" w:sz="0" w:space="0" w:color="auto"/>
        <w:right w:val="none" w:sz="0" w:space="0" w:color="auto"/>
      </w:divBdr>
    </w:div>
    <w:div w:id="1350330473">
      <w:bodyDiv w:val="1"/>
      <w:marLeft w:val="0"/>
      <w:marRight w:val="0"/>
      <w:marTop w:val="0"/>
      <w:marBottom w:val="0"/>
      <w:divBdr>
        <w:top w:val="none" w:sz="0" w:space="0" w:color="auto"/>
        <w:left w:val="none" w:sz="0" w:space="0" w:color="auto"/>
        <w:bottom w:val="none" w:sz="0" w:space="0" w:color="auto"/>
        <w:right w:val="none" w:sz="0" w:space="0" w:color="auto"/>
      </w:divBdr>
    </w:div>
    <w:div w:id="1607499100">
      <w:bodyDiv w:val="1"/>
      <w:marLeft w:val="0"/>
      <w:marRight w:val="0"/>
      <w:marTop w:val="0"/>
      <w:marBottom w:val="0"/>
      <w:divBdr>
        <w:top w:val="none" w:sz="0" w:space="0" w:color="auto"/>
        <w:left w:val="none" w:sz="0" w:space="0" w:color="auto"/>
        <w:bottom w:val="none" w:sz="0" w:space="0" w:color="auto"/>
        <w:right w:val="none" w:sz="0" w:space="0" w:color="auto"/>
      </w:divBdr>
    </w:div>
    <w:div w:id="1805540051">
      <w:bodyDiv w:val="1"/>
      <w:marLeft w:val="0"/>
      <w:marRight w:val="0"/>
      <w:marTop w:val="0"/>
      <w:marBottom w:val="0"/>
      <w:divBdr>
        <w:top w:val="none" w:sz="0" w:space="0" w:color="auto"/>
        <w:left w:val="none" w:sz="0" w:space="0" w:color="auto"/>
        <w:bottom w:val="none" w:sz="0" w:space="0" w:color="auto"/>
        <w:right w:val="none" w:sz="0" w:space="0" w:color="auto"/>
      </w:divBdr>
    </w:div>
    <w:div w:id="1847405948">
      <w:bodyDiv w:val="1"/>
      <w:marLeft w:val="0"/>
      <w:marRight w:val="0"/>
      <w:marTop w:val="0"/>
      <w:marBottom w:val="0"/>
      <w:divBdr>
        <w:top w:val="none" w:sz="0" w:space="0" w:color="auto"/>
        <w:left w:val="none" w:sz="0" w:space="0" w:color="auto"/>
        <w:bottom w:val="none" w:sz="0" w:space="0" w:color="auto"/>
        <w:right w:val="none" w:sz="0" w:space="0" w:color="auto"/>
      </w:divBdr>
    </w:div>
    <w:div w:id="1853372200">
      <w:bodyDiv w:val="1"/>
      <w:marLeft w:val="0"/>
      <w:marRight w:val="0"/>
      <w:marTop w:val="0"/>
      <w:marBottom w:val="0"/>
      <w:divBdr>
        <w:top w:val="none" w:sz="0" w:space="0" w:color="auto"/>
        <w:left w:val="none" w:sz="0" w:space="0" w:color="auto"/>
        <w:bottom w:val="none" w:sz="0" w:space="0" w:color="auto"/>
        <w:right w:val="none" w:sz="0" w:space="0" w:color="auto"/>
      </w:divBdr>
    </w:div>
    <w:div w:id="2071465454">
      <w:bodyDiv w:val="1"/>
      <w:marLeft w:val="0"/>
      <w:marRight w:val="0"/>
      <w:marTop w:val="0"/>
      <w:marBottom w:val="0"/>
      <w:divBdr>
        <w:top w:val="none" w:sz="0" w:space="0" w:color="auto"/>
        <w:left w:val="none" w:sz="0" w:space="0" w:color="auto"/>
        <w:bottom w:val="none" w:sz="0" w:space="0" w:color="auto"/>
        <w:right w:val="none" w:sz="0" w:space="0" w:color="auto"/>
      </w:divBdr>
    </w:div>
    <w:div w:id="209127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marchesdarchitecture.be/libs/dbfiles/doc_04-objectifsPEE.doc" TargetMode="External"/><Relationship Id="rId3" Type="http://schemas.openxmlformats.org/officeDocument/2006/relationships/hyperlink" Target="http://www.marchesdarchitecture.be/libs/dbfiles/doc_05-LCandidatsretenus.doc" TargetMode="External"/><Relationship Id="rId7" Type="http://schemas.openxmlformats.org/officeDocument/2006/relationships/hyperlink" Target="http://www.marchesdarchitecture.be/libs/dbfiles/doc_04-doc-Rvision_honoraires.xls" TargetMode="External"/><Relationship Id="rId2" Type="http://schemas.openxmlformats.org/officeDocument/2006/relationships/hyperlink" Target="http://www.marchesdarchitecture.be/index.php?s=3&amp;PHPSESSID=ca795414f8e61fcc933e6b1d0652f1b2" TargetMode="External"/><Relationship Id="rId1" Type="http://schemas.openxmlformats.org/officeDocument/2006/relationships/hyperlink" Target="http://www.marchesdarchitecture.be/libs/dbfiles/doc_05-LCandidatsretenus.doc" TargetMode="External"/><Relationship Id="rId6" Type="http://schemas.openxmlformats.org/officeDocument/2006/relationships/hyperlink" Target="http://www.marchesdarchitecture.be/libs/dbfiles/doc_04-Formulairedesoumission.doc" TargetMode="External"/><Relationship Id="rId5" Type="http://schemas.openxmlformats.org/officeDocument/2006/relationships/hyperlink" Target="http://www.marchesdarchitecture.be/libs/dbfiles/doc_04-objectifsPEE.doc" TargetMode="External"/><Relationship Id="rId4" Type="http://schemas.openxmlformats.org/officeDocument/2006/relationships/hyperlink" Target="http://www.marchesdarchitecture.be/libs/dbfiles/doc_Rpartitiondeshonorairesbtimentsclasss.doc" TargetMode="External"/><Relationship Id="rId9" Type="http://schemas.openxmlformats.org/officeDocument/2006/relationships/hyperlink" Target="https://intra.cfwb.be/documents/2555401/2581001/201001600RA.9981+du+01.02.2013+%28version+initiale+du+09.11.2010%29/4277fc7e-f164-43df-a5a0-41a3f27d97ac"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29805-6ABF-4DB0-8C1D-7250D390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43</Pages>
  <Words>16144</Words>
  <Characters>91401</Characters>
  <Application>Microsoft Office Word</Application>
  <DocSecurity>0</DocSecurity>
  <Lines>761</Lines>
  <Paragraphs>214</Paragraphs>
  <ScaleCrop>false</ScaleCrop>
  <HeadingPairs>
    <vt:vector size="2" baseType="variant">
      <vt:variant>
        <vt:lpstr>Titre</vt:lpstr>
      </vt:variant>
      <vt:variant>
        <vt:i4>1</vt:i4>
      </vt:variant>
    </vt:vector>
  </HeadingPairs>
  <TitlesOfParts>
    <vt:vector size="1" baseType="lpstr">
      <vt:lpstr>MINISTERE DE LA COMMUNAUTE FRANCAISE</vt:lpstr>
    </vt:vector>
  </TitlesOfParts>
  <Company>CFWB</Company>
  <LinksUpToDate>false</LinksUpToDate>
  <CharactersWithSpaces>107331</CharactersWithSpaces>
  <SharedDoc>false</SharedDoc>
  <HLinks>
    <vt:vector size="342" baseType="variant">
      <vt:variant>
        <vt:i4>1245233</vt:i4>
      </vt:variant>
      <vt:variant>
        <vt:i4>284</vt:i4>
      </vt:variant>
      <vt:variant>
        <vt:i4>0</vt:i4>
      </vt:variant>
      <vt:variant>
        <vt:i4>5</vt:i4>
      </vt:variant>
      <vt:variant>
        <vt:lpwstr/>
      </vt:variant>
      <vt:variant>
        <vt:lpwstr>_Toc442445310</vt:lpwstr>
      </vt:variant>
      <vt:variant>
        <vt:i4>1179697</vt:i4>
      </vt:variant>
      <vt:variant>
        <vt:i4>278</vt:i4>
      </vt:variant>
      <vt:variant>
        <vt:i4>0</vt:i4>
      </vt:variant>
      <vt:variant>
        <vt:i4>5</vt:i4>
      </vt:variant>
      <vt:variant>
        <vt:lpwstr/>
      </vt:variant>
      <vt:variant>
        <vt:lpwstr>_Toc442445309</vt:lpwstr>
      </vt:variant>
      <vt:variant>
        <vt:i4>1179697</vt:i4>
      </vt:variant>
      <vt:variant>
        <vt:i4>272</vt:i4>
      </vt:variant>
      <vt:variant>
        <vt:i4>0</vt:i4>
      </vt:variant>
      <vt:variant>
        <vt:i4>5</vt:i4>
      </vt:variant>
      <vt:variant>
        <vt:lpwstr/>
      </vt:variant>
      <vt:variant>
        <vt:lpwstr>_Toc442445308</vt:lpwstr>
      </vt:variant>
      <vt:variant>
        <vt:i4>1179697</vt:i4>
      </vt:variant>
      <vt:variant>
        <vt:i4>266</vt:i4>
      </vt:variant>
      <vt:variant>
        <vt:i4>0</vt:i4>
      </vt:variant>
      <vt:variant>
        <vt:i4>5</vt:i4>
      </vt:variant>
      <vt:variant>
        <vt:lpwstr/>
      </vt:variant>
      <vt:variant>
        <vt:lpwstr>_Toc442445307</vt:lpwstr>
      </vt:variant>
      <vt:variant>
        <vt:i4>1179697</vt:i4>
      </vt:variant>
      <vt:variant>
        <vt:i4>260</vt:i4>
      </vt:variant>
      <vt:variant>
        <vt:i4>0</vt:i4>
      </vt:variant>
      <vt:variant>
        <vt:i4>5</vt:i4>
      </vt:variant>
      <vt:variant>
        <vt:lpwstr/>
      </vt:variant>
      <vt:variant>
        <vt:lpwstr>_Toc442445306</vt:lpwstr>
      </vt:variant>
      <vt:variant>
        <vt:i4>1179697</vt:i4>
      </vt:variant>
      <vt:variant>
        <vt:i4>254</vt:i4>
      </vt:variant>
      <vt:variant>
        <vt:i4>0</vt:i4>
      </vt:variant>
      <vt:variant>
        <vt:i4>5</vt:i4>
      </vt:variant>
      <vt:variant>
        <vt:lpwstr/>
      </vt:variant>
      <vt:variant>
        <vt:lpwstr>_Toc442445305</vt:lpwstr>
      </vt:variant>
      <vt:variant>
        <vt:i4>1179697</vt:i4>
      </vt:variant>
      <vt:variant>
        <vt:i4>248</vt:i4>
      </vt:variant>
      <vt:variant>
        <vt:i4>0</vt:i4>
      </vt:variant>
      <vt:variant>
        <vt:i4>5</vt:i4>
      </vt:variant>
      <vt:variant>
        <vt:lpwstr/>
      </vt:variant>
      <vt:variant>
        <vt:lpwstr>_Toc442445304</vt:lpwstr>
      </vt:variant>
      <vt:variant>
        <vt:i4>1179697</vt:i4>
      </vt:variant>
      <vt:variant>
        <vt:i4>242</vt:i4>
      </vt:variant>
      <vt:variant>
        <vt:i4>0</vt:i4>
      </vt:variant>
      <vt:variant>
        <vt:i4>5</vt:i4>
      </vt:variant>
      <vt:variant>
        <vt:lpwstr/>
      </vt:variant>
      <vt:variant>
        <vt:lpwstr>_Toc442445303</vt:lpwstr>
      </vt:variant>
      <vt:variant>
        <vt:i4>1179697</vt:i4>
      </vt:variant>
      <vt:variant>
        <vt:i4>236</vt:i4>
      </vt:variant>
      <vt:variant>
        <vt:i4>0</vt:i4>
      </vt:variant>
      <vt:variant>
        <vt:i4>5</vt:i4>
      </vt:variant>
      <vt:variant>
        <vt:lpwstr/>
      </vt:variant>
      <vt:variant>
        <vt:lpwstr>_Toc442445302</vt:lpwstr>
      </vt:variant>
      <vt:variant>
        <vt:i4>1179697</vt:i4>
      </vt:variant>
      <vt:variant>
        <vt:i4>230</vt:i4>
      </vt:variant>
      <vt:variant>
        <vt:i4>0</vt:i4>
      </vt:variant>
      <vt:variant>
        <vt:i4>5</vt:i4>
      </vt:variant>
      <vt:variant>
        <vt:lpwstr/>
      </vt:variant>
      <vt:variant>
        <vt:lpwstr>_Toc442445301</vt:lpwstr>
      </vt:variant>
      <vt:variant>
        <vt:i4>1179697</vt:i4>
      </vt:variant>
      <vt:variant>
        <vt:i4>224</vt:i4>
      </vt:variant>
      <vt:variant>
        <vt:i4>0</vt:i4>
      </vt:variant>
      <vt:variant>
        <vt:i4>5</vt:i4>
      </vt:variant>
      <vt:variant>
        <vt:lpwstr/>
      </vt:variant>
      <vt:variant>
        <vt:lpwstr>_Toc442445300</vt:lpwstr>
      </vt:variant>
      <vt:variant>
        <vt:i4>1769520</vt:i4>
      </vt:variant>
      <vt:variant>
        <vt:i4>218</vt:i4>
      </vt:variant>
      <vt:variant>
        <vt:i4>0</vt:i4>
      </vt:variant>
      <vt:variant>
        <vt:i4>5</vt:i4>
      </vt:variant>
      <vt:variant>
        <vt:lpwstr/>
      </vt:variant>
      <vt:variant>
        <vt:lpwstr>_Toc442445299</vt:lpwstr>
      </vt:variant>
      <vt:variant>
        <vt:i4>1769520</vt:i4>
      </vt:variant>
      <vt:variant>
        <vt:i4>212</vt:i4>
      </vt:variant>
      <vt:variant>
        <vt:i4>0</vt:i4>
      </vt:variant>
      <vt:variant>
        <vt:i4>5</vt:i4>
      </vt:variant>
      <vt:variant>
        <vt:lpwstr/>
      </vt:variant>
      <vt:variant>
        <vt:lpwstr>_Toc442445298</vt:lpwstr>
      </vt:variant>
      <vt:variant>
        <vt:i4>1769520</vt:i4>
      </vt:variant>
      <vt:variant>
        <vt:i4>206</vt:i4>
      </vt:variant>
      <vt:variant>
        <vt:i4>0</vt:i4>
      </vt:variant>
      <vt:variant>
        <vt:i4>5</vt:i4>
      </vt:variant>
      <vt:variant>
        <vt:lpwstr/>
      </vt:variant>
      <vt:variant>
        <vt:lpwstr>_Toc442445297</vt:lpwstr>
      </vt:variant>
      <vt:variant>
        <vt:i4>1769520</vt:i4>
      </vt:variant>
      <vt:variant>
        <vt:i4>200</vt:i4>
      </vt:variant>
      <vt:variant>
        <vt:i4>0</vt:i4>
      </vt:variant>
      <vt:variant>
        <vt:i4>5</vt:i4>
      </vt:variant>
      <vt:variant>
        <vt:lpwstr/>
      </vt:variant>
      <vt:variant>
        <vt:lpwstr>_Toc442445296</vt:lpwstr>
      </vt:variant>
      <vt:variant>
        <vt:i4>1769520</vt:i4>
      </vt:variant>
      <vt:variant>
        <vt:i4>194</vt:i4>
      </vt:variant>
      <vt:variant>
        <vt:i4>0</vt:i4>
      </vt:variant>
      <vt:variant>
        <vt:i4>5</vt:i4>
      </vt:variant>
      <vt:variant>
        <vt:lpwstr/>
      </vt:variant>
      <vt:variant>
        <vt:lpwstr>_Toc442445295</vt:lpwstr>
      </vt:variant>
      <vt:variant>
        <vt:i4>1769520</vt:i4>
      </vt:variant>
      <vt:variant>
        <vt:i4>188</vt:i4>
      </vt:variant>
      <vt:variant>
        <vt:i4>0</vt:i4>
      </vt:variant>
      <vt:variant>
        <vt:i4>5</vt:i4>
      </vt:variant>
      <vt:variant>
        <vt:lpwstr/>
      </vt:variant>
      <vt:variant>
        <vt:lpwstr>_Toc442445294</vt:lpwstr>
      </vt:variant>
      <vt:variant>
        <vt:i4>1769520</vt:i4>
      </vt:variant>
      <vt:variant>
        <vt:i4>182</vt:i4>
      </vt:variant>
      <vt:variant>
        <vt:i4>0</vt:i4>
      </vt:variant>
      <vt:variant>
        <vt:i4>5</vt:i4>
      </vt:variant>
      <vt:variant>
        <vt:lpwstr/>
      </vt:variant>
      <vt:variant>
        <vt:lpwstr>_Toc442445293</vt:lpwstr>
      </vt:variant>
      <vt:variant>
        <vt:i4>1769520</vt:i4>
      </vt:variant>
      <vt:variant>
        <vt:i4>176</vt:i4>
      </vt:variant>
      <vt:variant>
        <vt:i4>0</vt:i4>
      </vt:variant>
      <vt:variant>
        <vt:i4>5</vt:i4>
      </vt:variant>
      <vt:variant>
        <vt:lpwstr/>
      </vt:variant>
      <vt:variant>
        <vt:lpwstr>_Toc442445292</vt:lpwstr>
      </vt:variant>
      <vt:variant>
        <vt:i4>1769520</vt:i4>
      </vt:variant>
      <vt:variant>
        <vt:i4>170</vt:i4>
      </vt:variant>
      <vt:variant>
        <vt:i4>0</vt:i4>
      </vt:variant>
      <vt:variant>
        <vt:i4>5</vt:i4>
      </vt:variant>
      <vt:variant>
        <vt:lpwstr/>
      </vt:variant>
      <vt:variant>
        <vt:lpwstr>_Toc442445291</vt:lpwstr>
      </vt:variant>
      <vt:variant>
        <vt:i4>1769520</vt:i4>
      </vt:variant>
      <vt:variant>
        <vt:i4>164</vt:i4>
      </vt:variant>
      <vt:variant>
        <vt:i4>0</vt:i4>
      </vt:variant>
      <vt:variant>
        <vt:i4>5</vt:i4>
      </vt:variant>
      <vt:variant>
        <vt:lpwstr/>
      </vt:variant>
      <vt:variant>
        <vt:lpwstr>_Toc442445290</vt:lpwstr>
      </vt:variant>
      <vt:variant>
        <vt:i4>1703984</vt:i4>
      </vt:variant>
      <vt:variant>
        <vt:i4>158</vt:i4>
      </vt:variant>
      <vt:variant>
        <vt:i4>0</vt:i4>
      </vt:variant>
      <vt:variant>
        <vt:i4>5</vt:i4>
      </vt:variant>
      <vt:variant>
        <vt:lpwstr/>
      </vt:variant>
      <vt:variant>
        <vt:lpwstr>_Toc442445289</vt:lpwstr>
      </vt:variant>
      <vt:variant>
        <vt:i4>1703984</vt:i4>
      </vt:variant>
      <vt:variant>
        <vt:i4>152</vt:i4>
      </vt:variant>
      <vt:variant>
        <vt:i4>0</vt:i4>
      </vt:variant>
      <vt:variant>
        <vt:i4>5</vt:i4>
      </vt:variant>
      <vt:variant>
        <vt:lpwstr/>
      </vt:variant>
      <vt:variant>
        <vt:lpwstr>_Toc442445288</vt:lpwstr>
      </vt:variant>
      <vt:variant>
        <vt:i4>1703984</vt:i4>
      </vt:variant>
      <vt:variant>
        <vt:i4>146</vt:i4>
      </vt:variant>
      <vt:variant>
        <vt:i4>0</vt:i4>
      </vt:variant>
      <vt:variant>
        <vt:i4>5</vt:i4>
      </vt:variant>
      <vt:variant>
        <vt:lpwstr/>
      </vt:variant>
      <vt:variant>
        <vt:lpwstr>_Toc442445287</vt:lpwstr>
      </vt:variant>
      <vt:variant>
        <vt:i4>1703984</vt:i4>
      </vt:variant>
      <vt:variant>
        <vt:i4>140</vt:i4>
      </vt:variant>
      <vt:variant>
        <vt:i4>0</vt:i4>
      </vt:variant>
      <vt:variant>
        <vt:i4>5</vt:i4>
      </vt:variant>
      <vt:variant>
        <vt:lpwstr/>
      </vt:variant>
      <vt:variant>
        <vt:lpwstr>_Toc442445286</vt:lpwstr>
      </vt:variant>
      <vt:variant>
        <vt:i4>1703984</vt:i4>
      </vt:variant>
      <vt:variant>
        <vt:i4>134</vt:i4>
      </vt:variant>
      <vt:variant>
        <vt:i4>0</vt:i4>
      </vt:variant>
      <vt:variant>
        <vt:i4>5</vt:i4>
      </vt:variant>
      <vt:variant>
        <vt:lpwstr/>
      </vt:variant>
      <vt:variant>
        <vt:lpwstr>_Toc442445285</vt:lpwstr>
      </vt:variant>
      <vt:variant>
        <vt:i4>1703984</vt:i4>
      </vt:variant>
      <vt:variant>
        <vt:i4>128</vt:i4>
      </vt:variant>
      <vt:variant>
        <vt:i4>0</vt:i4>
      </vt:variant>
      <vt:variant>
        <vt:i4>5</vt:i4>
      </vt:variant>
      <vt:variant>
        <vt:lpwstr/>
      </vt:variant>
      <vt:variant>
        <vt:lpwstr>_Toc442445284</vt:lpwstr>
      </vt:variant>
      <vt:variant>
        <vt:i4>1703984</vt:i4>
      </vt:variant>
      <vt:variant>
        <vt:i4>122</vt:i4>
      </vt:variant>
      <vt:variant>
        <vt:i4>0</vt:i4>
      </vt:variant>
      <vt:variant>
        <vt:i4>5</vt:i4>
      </vt:variant>
      <vt:variant>
        <vt:lpwstr/>
      </vt:variant>
      <vt:variant>
        <vt:lpwstr>_Toc442445283</vt:lpwstr>
      </vt:variant>
      <vt:variant>
        <vt:i4>1703984</vt:i4>
      </vt:variant>
      <vt:variant>
        <vt:i4>116</vt:i4>
      </vt:variant>
      <vt:variant>
        <vt:i4>0</vt:i4>
      </vt:variant>
      <vt:variant>
        <vt:i4>5</vt:i4>
      </vt:variant>
      <vt:variant>
        <vt:lpwstr/>
      </vt:variant>
      <vt:variant>
        <vt:lpwstr>_Toc442445282</vt:lpwstr>
      </vt:variant>
      <vt:variant>
        <vt:i4>1703984</vt:i4>
      </vt:variant>
      <vt:variant>
        <vt:i4>110</vt:i4>
      </vt:variant>
      <vt:variant>
        <vt:i4>0</vt:i4>
      </vt:variant>
      <vt:variant>
        <vt:i4>5</vt:i4>
      </vt:variant>
      <vt:variant>
        <vt:lpwstr/>
      </vt:variant>
      <vt:variant>
        <vt:lpwstr>_Toc442445281</vt:lpwstr>
      </vt:variant>
      <vt:variant>
        <vt:i4>1703984</vt:i4>
      </vt:variant>
      <vt:variant>
        <vt:i4>104</vt:i4>
      </vt:variant>
      <vt:variant>
        <vt:i4>0</vt:i4>
      </vt:variant>
      <vt:variant>
        <vt:i4>5</vt:i4>
      </vt:variant>
      <vt:variant>
        <vt:lpwstr/>
      </vt:variant>
      <vt:variant>
        <vt:lpwstr>_Toc442445280</vt:lpwstr>
      </vt:variant>
      <vt:variant>
        <vt:i4>1376304</vt:i4>
      </vt:variant>
      <vt:variant>
        <vt:i4>98</vt:i4>
      </vt:variant>
      <vt:variant>
        <vt:i4>0</vt:i4>
      </vt:variant>
      <vt:variant>
        <vt:i4>5</vt:i4>
      </vt:variant>
      <vt:variant>
        <vt:lpwstr/>
      </vt:variant>
      <vt:variant>
        <vt:lpwstr>_Toc442445279</vt:lpwstr>
      </vt:variant>
      <vt:variant>
        <vt:i4>1376304</vt:i4>
      </vt:variant>
      <vt:variant>
        <vt:i4>92</vt:i4>
      </vt:variant>
      <vt:variant>
        <vt:i4>0</vt:i4>
      </vt:variant>
      <vt:variant>
        <vt:i4>5</vt:i4>
      </vt:variant>
      <vt:variant>
        <vt:lpwstr/>
      </vt:variant>
      <vt:variant>
        <vt:lpwstr>_Toc442445278</vt:lpwstr>
      </vt:variant>
      <vt:variant>
        <vt:i4>1376304</vt:i4>
      </vt:variant>
      <vt:variant>
        <vt:i4>86</vt:i4>
      </vt:variant>
      <vt:variant>
        <vt:i4>0</vt:i4>
      </vt:variant>
      <vt:variant>
        <vt:i4>5</vt:i4>
      </vt:variant>
      <vt:variant>
        <vt:lpwstr/>
      </vt:variant>
      <vt:variant>
        <vt:lpwstr>_Toc442445277</vt:lpwstr>
      </vt:variant>
      <vt:variant>
        <vt:i4>1376304</vt:i4>
      </vt:variant>
      <vt:variant>
        <vt:i4>80</vt:i4>
      </vt:variant>
      <vt:variant>
        <vt:i4>0</vt:i4>
      </vt:variant>
      <vt:variant>
        <vt:i4>5</vt:i4>
      </vt:variant>
      <vt:variant>
        <vt:lpwstr/>
      </vt:variant>
      <vt:variant>
        <vt:lpwstr>_Toc442445276</vt:lpwstr>
      </vt:variant>
      <vt:variant>
        <vt:i4>1376304</vt:i4>
      </vt:variant>
      <vt:variant>
        <vt:i4>74</vt:i4>
      </vt:variant>
      <vt:variant>
        <vt:i4>0</vt:i4>
      </vt:variant>
      <vt:variant>
        <vt:i4>5</vt:i4>
      </vt:variant>
      <vt:variant>
        <vt:lpwstr/>
      </vt:variant>
      <vt:variant>
        <vt:lpwstr>_Toc442445275</vt:lpwstr>
      </vt:variant>
      <vt:variant>
        <vt:i4>1376304</vt:i4>
      </vt:variant>
      <vt:variant>
        <vt:i4>68</vt:i4>
      </vt:variant>
      <vt:variant>
        <vt:i4>0</vt:i4>
      </vt:variant>
      <vt:variant>
        <vt:i4>5</vt:i4>
      </vt:variant>
      <vt:variant>
        <vt:lpwstr/>
      </vt:variant>
      <vt:variant>
        <vt:lpwstr>_Toc442445274</vt:lpwstr>
      </vt:variant>
      <vt:variant>
        <vt:i4>1376304</vt:i4>
      </vt:variant>
      <vt:variant>
        <vt:i4>62</vt:i4>
      </vt:variant>
      <vt:variant>
        <vt:i4>0</vt:i4>
      </vt:variant>
      <vt:variant>
        <vt:i4>5</vt:i4>
      </vt:variant>
      <vt:variant>
        <vt:lpwstr/>
      </vt:variant>
      <vt:variant>
        <vt:lpwstr>_Toc442445273</vt:lpwstr>
      </vt:variant>
      <vt:variant>
        <vt:i4>1376304</vt:i4>
      </vt:variant>
      <vt:variant>
        <vt:i4>56</vt:i4>
      </vt:variant>
      <vt:variant>
        <vt:i4>0</vt:i4>
      </vt:variant>
      <vt:variant>
        <vt:i4>5</vt:i4>
      </vt:variant>
      <vt:variant>
        <vt:lpwstr/>
      </vt:variant>
      <vt:variant>
        <vt:lpwstr>_Toc442445272</vt:lpwstr>
      </vt:variant>
      <vt:variant>
        <vt:i4>1376304</vt:i4>
      </vt:variant>
      <vt:variant>
        <vt:i4>50</vt:i4>
      </vt:variant>
      <vt:variant>
        <vt:i4>0</vt:i4>
      </vt:variant>
      <vt:variant>
        <vt:i4>5</vt:i4>
      </vt:variant>
      <vt:variant>
        <vt:lpwstr/>
      </vt:variant>
      <vt:variant>
        <vt:lpwstr>_Toc442445271</vt:lpwstr>
      </vt:variant>
      <vt:variant>
        <vt:i4>1376304</vt:i4>
      </vt:variant>
      <vt:variant>
        <vt:i4>44</vt:i4>
      </vt:variant>
      <vt:variant>
        <vt:i4>0</vt:i4>
      </vt:variant>
      <vt:variant>
        <vt:i4>5</vt:i4>
      </vt:variant>
      <vt:variant>
        <vt:lpwstr/>
      </vt:variant>
      <vt:variant>
        <vt:lpwstr>_Toc442445270</vt:lpwstr>
      </vt:variant>
      <vt:variant>
        <vt:i4>1310768</vt:i4>
      </vt:variant>
      <vt:variant>
        <vt:i4>38</vt:i4>
      </vt:variant>
      <vt:variant>
        <vt:i4>0</vt:i4>
      </vt:variant>
      <vt:variant>
        <vt:i4>5</vt:i4>
      </vt:variant>
      <vt:variant>
        <vt:lpwstr/>
      </vt:variant>
      <vt:variant>
        <vt:lpwstr>_Toc442445269</vt:lpwstr>
      </vt:variant>
      <vt:variant>
        <vt:i4>1310768</vt:i4>
      </vt:variant>
      <vt:variant>
        <vt:i4>32</vt:i4>
      </vt:variant>
      <vt:variant>
        <vt:i4>0</vt:i4>
      </vt:variant>
      <vt:variant>
        <vt:i4>5</vt:i4>
      </vt:variant>
      <vt:variant>
        <vt:lpwstr/>
      </vt:variant>
      <vt:variant>
        <vt:lpwstr>_Toc442445268</vt:lpwstr>
      </vt:variant>
      <vt:variant>
        <vt:i4>1310768</vt:i4>
      </vt:variant>
      <vt:variant>
        <vt:i4>26</vt:i4>
      </vt:variant>
      <vt:variant>
        <vt:i4>0</vt:i4>
      </vt:variant>
      <vt:variant>
        <vt:i4>5</vt:i4>
      </vt:variant>
      <vt:variant>
        <vt:lpwstr/>
      </vt:variant>
      <vt:variant>
        <vt:lpwstr>_Toc442445267</vt:lpwstr>
      </vt:variant>
      <vt:variant>
        <vt:i4>1310768</vt:i4>
      </vt:variant>
      <vt:variant>
        <vt:i4>20</vt:i4>
      </vt:variant>
      <vt:variant>
        <vt:i4>0</vt:i4>
      </vt:variant>
      <vt:variant>
        <vt:i4>5</vt:i4>
      </vt:variant>
      <vt:variant>
        <vt:lpwstr/>
      </vt:variant>
      <vt:variant>
        <vt:lpwstr>_Toc442445266</vt:lpwstr>
      </vt:variant>
      <vt:variant>
        <vt:i4>1310768</vt:i4>
      </vt:variant>
      <vt:variant>
        <vt:i4>14</vt:i4>
      </vt:variant>
      <vt:variant>
        <vt:i4>0</vt:i4>
      </vt:variant>
      <vt:variant>
        <vt:i4>5</vt:i4>
      </vt:variant>
      <vt:variant>
        <vt:lpwstr/>
      </vt:variant>
      <vt:variant>
        <vt:lpwstr>_Toc442445265</vt:lpwstr>
      </vt:variant>
      <vt:variant>
        <vt:i4>1310768</vt:i4>
      </vt:variant>
      <vt:variant>
        <vt:i4>8</vt:i4>
      </vt:variant>
      <vt:variant>
        <vt:i4>0</vt:i4>
      </vt:variant>
      <vt:variant>
        <vt:i4>5</vt:i4>
      </vt:variant>
      <vt:variant>
        <vt:lpwstr/>
      </vt:variant>
      <vt:variant>
        <vt:lpwstr>_Toc442445264</vt:lpwstr>
      </vt:variant>
      <vt:variant>
        <vt:i4>1310768</vt:i4>
      </vt:variant>
      <vt:variant>
        <vt:i4>2</vt:i4>
      </vt:variant>
      <vt:variant>
        <vt:i4>0</vt:i4>
      </vt:variant>
      <vt:variant>
        <vt:i4>5</vt:i4>
      </vt:variant>
      <vt:variant>
        <vt:lpwstr/>
      </vt:variant>
      <vt:variant>
        <vt:lpwstr>_Toc442445263</vt:lpwstr>
      </vt:variant>
      <vt:variant>
        <vt:i4>6225942</vt:i4>
      </vt:variant>
      <vt:variant>
        <vt:i4>24</vt:i4>
      </vt:variant>
      <vt:variant>
        <vt:i4>0</vt:i4>
      </vt:variant>
      <vt:variant>
        <vt:i4>5</vt:i4>
      </vt:variant>
      <vt:variant>
        <vt:lpwstr>https://intra.cfwb.be/documents/2555401/2581001/201001600RA.9981+du+01.02.2013+%28version+initiale+du+09.11.2010%29/4277fc7e-f164-43df-a5a0-41a3f27d97ac</vt:lpwstr>
      </vt:variant>
      <vt:variant>
        <vt:lpwstr/>
      </vt:variant>
      <vt:variant>
        <vt:i4>5243002</vt:i4>
      </vt:variant>
      <vt:variant>
        <vt:i4>21</vt:i4>
      </vt:variant>
      <vt:variant>
        <vt:i4>0</vt:i4>
      </vt:variant>
      <vt:variant>
        <vt:i4>5</vt:i4>
      </vt:variant>
      <vt:variant>
        <vt:lpwstr>http://www.marchesdarchitecture.be/libs/dbfiles/doc_04-objectifsPEE.doc</vt:lpwstr>
      </vt:variant>
      <vt:variant>
        <vt:lpwstr/>
      </vt:variant>
      <vt:variant>
        <vt:i4>2687089</vt:i4>
      </vt:variant>
      <vt:variant>
        <vt:i4>18</vt:i4>
      </vt:variant>
      <vt:variant>
        <vt:i4>0</vt:i4>
      </vt:variant>
      <vt:variant>
        <vt:i4>5</vt:i4>
      </vt:variant>
      <vt:variant>
        <vt:lpwstr>http://www.marchesdarchitecture.be/libs/dbfiles/doc_04-doc-Rvision_honoraires.xls</vt:lpwstr>
      </vt:variant>
      <vt:variant>
        <vt:lpwstr/>
      </vt:variant>
      <vt:variant>
        <vt:i4>2883595</vt:i4>
      </vt:variant>
      <vt:variant>
        <vt:i4>15</vt:i4>
      </vt:variant>
      <vt:variant>
        <vt:i4>0</vt:i4>
      </vt:variant>
      <vt:variant>
        <vt:i4>5</vt:i4>
      </vt:variant>
      <vt:variant>
        <vt:lpwstr>http://www.marchesdarchitecture.be/libs/dbfiles/doc_04-Formulairedesoumission.doc</vt:lpwstr>
      </vt:variant>
      <vt:variant>
        <vt:lpwstr/>
      </vt:variant>
      <vt:variant>
        <vt:i4>5243002</vt:i4>
      </vt:variant>
      <vt:variant>
        <vt:i4>12</vt:i4>
      </vt:variant>
      <vt:variant>
        <vt:i4>0</vt:i4>
      </vt:variant>
      <vt:variant>
        <vt:i4>5</vt:i4>
      </vt:variant>
      <vt:variant>
        <vt:lpwstr>http://www.marchesdarchitecture.be/libs/dbfiles/doc_04-objectifsPEE.doc</vt:lpwstr>
      </vt:variant>
      <vt:variant>
        <vt:lpwstr/>
      </vt:variant>
      <vt:variant>
        <vt:i4>6750212</vt:i4>
      </vt:variant>
      <vt:variant>
        <vt:i4>9</vt:i4>
      </vt:variant>
      <vt:variant>
        <vt:i4>0</vt:i4>
      </vt:variant>
      <vt:variant>
        <vt:i4>5</vt:i4>
      </vt:variant>
      <vt:variant>
        <vt:lpwstr>http://www.marchesdarchitecture.be/libs/dbfiles/doc_Rpartitiondeshonorairesbtimentsclasss.doc</vt:lpwstr>
      </vt:variant>
      <vt:variant>
        <vt:lpwstr/>
      </vt:variant>
      <vt:variant>
        <vt:i4>7077980</vt:i4>
      </vt:variant>
      <vt:variant>
        <vt:i4>6</vt:i4>
      </vt:variant>
      <vt:variant>
        <vt:i4>0</vt:i4>
      </vt:variant>
      <vt:variant>
        <vt:i4>5</vt:i4>
      </vt:variant>
      <vt:variant>
        <vt:lpwstr>http://www.marchesdarchitecture.be/libs/dbfiles/doc_05-LCandidatsretenus.doc</vt:lpwstr>
      </vt:variant>
      <vt:variant>
        <vt:lpwstr/>
      </vt:variant>
      <vt:variant>
        <vt:i4>2490464</vt:i4>
      </vt:variant>
      <vt:variant>
        <vt:i4>3</vt:i4>
      </vt:variant>
      <vt:variant>
        <vt:i4>0</vt:i4>
      </vt:variant>
      <vt:variant>
        <vt:i4>5</vt:i4>
      </vt:variant>
      <vt:variant>
        <vt:lpwstr>http://www.marchesdarchitecture.be/index.php?s=3&amp;PHPSESSID=ca795414f8e61fcc933e6b1d0652f1b2</vt:lpwstr>
      </vt:variant>
      <vt:variant>
        <vt:lpwstr/>
      </vt:variant>
      <vt:variant>
        <vt:i4>7077980</vt:i4>
      </vt:variant>
      <vt:variant>
        <vt:i4>0</vt:i4>
      </vt:variant>
      <vt:variant>
        <vt:i4>0</vt:i4>
      </vt:variant>
      <vt:variant>
        <vt:i4>5</vt:i4>
      </vt:variant>
      <vt:variant>
        <vt:lpwstr>http://www.marchesdarchitecture.be/libs/dbfiles/doc_05-LCandidatsretenus.doc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COMMUNAUTE FRANCAISE</dc:title>
  <dc:creator>CFWB</dc:creator>
  <cp:lastModifiedBy>GUISSE Sabine</cp:lastModifiedBy>
  <cp:revision>73</cp:revision>
  <cp:lastPrinted>2015-04-28T10:41:00Z</cp:lastPrinted>
  <dcterms:created xsi:type="dcterms:W3CDTF">2017-04-19T13:10:00Z</dcterms:created>
  <dcterms:modified xsi:type="dcterms:W3CDTF">2017-11-30T13:48:00Z</dcterms:modified>
</cp:coreProperties>
</file>